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1E2480" w:rsidRPr="001E2480" w:rsidTr="001E2480">
        <w:trPr>
          <w:trHeight w:val="340"/>
        </w:trPr>
        <w:tc>
          <w:tcPr>
            <w:tcW w:w="10773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1E2480" w:rsidRPr="001E2480" w:rsidRDefault="001E2480" w:rsidP="001E248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bookmarkStart w:id="0" w:name="OLE_LINK739"/>
            <w:bookmarkStart w:id="1" w:name="OLE_LINK715"/>
            <w:bookmarkStart w:id="2" w:name="OLE_LINK716"/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Tag No. </w:t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t>«Name»</w:t>
            </w:r>
            <w:r w:rsidRPr="001E248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t>«Description»</w:t>
            </w:r>
            <w:r w:rsidRPr="001E248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E2480" w:rsidRPr="001E2480" w:rsidTr="002010EA">
        <w:trPr>
          <w:trHeight w:hRule="exact" w:val="454"/>
        </w:trPr>
        <w:tc>
          <w:tcPr>
            <w:tcW w:w="10773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1E2480" w:rsidRPr="001E2480" w:rsidRDefault="001E2480" w:rsidP="002010E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Subsystem: </w:t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«ProcessBreakdownIdentifier»</w:t>
            </w:r>
            <w:r w:rsidRPr="001E248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«ProcessBreakdownName»</w:t>
            </w:r>
            <w:r w:rsidRPr="001E248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E2480" w:rsidRPr="001E2480" w:rsidTr="001E2480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E2480" w:rsidRPr="001E2480" w:rsidRDefault="001E2480" w:rsidP="001E248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t>Manufacturer.</w:t>
            </w: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E2480" w:rsidRPr="001E2480" w:rsidRDefault="001E2480" w:rsidP="001E248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ManufacturerName \* MERGEFORMAT</w:instrText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t>«ManufacturerName»</w:t>
            </w:r>
            <w:r w:rsidRPr="001E248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E2480" w:rsidRPr="001E2480" w:rsidRDefault="001E2480" w:rsidP="001E248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t>Model No.</w:t>
            </w:r>
          </w:p>
        </w:tc>
        <w:tc>
          <w:tcPr>
            <w:tcW w:w="1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1E2480" w:rsidRPr="001E2480" w:rsidRDefault="001E2480" w:rsidP="001E248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OEMPartNumber \* MERGEFORMAT</w:instrText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t>«OEMPartNumber»</w:t>
            </w:r>
            <w:r w:rsidRPr="001E248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E2480" w:rsidRPr="001E2480" w:rsidTr="001E2480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1E2480" w:rsidRPr="001E2480" w:rsidRDefault="001E2480" w:rsidP="001E248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t>Field to record Serial No.</w:t>
            </w:r>
          </w:p>
        </w:tc>
        <w:tc>
          <w:tcPr>
            <w:tcW w:w="82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hideMark/>
          </w:tcPr>
          <w:p w:rsidR="001E2480" w:rsidRPr="001E2480" w:rsidRDefault="001E2480" w:rsidP="001E248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SerialNumber \* MERGEFORMAT</w:instrText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t>«SerialNumber»</w:t>
            </w:r>
            <w:r w:rsidRPr="001E248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E2480" w:rsidRPr="001E2480" w:rsidTr="001E2480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E2480" w:rsidRPr="001E2480" w:rsidRDefault="001E2480" w:rsidP="001E248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E2480" w:rsidRPr="001E2480" w:rsidRDefault="001E2480" w:rsidP="001E248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t>«DocumentList»</w:t>
            </w:r>
            <w:r w:rsidRPr="001E248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E2480" w:rsidRPr="001E2480" w:rsidRDefault="001E2480" w:rsidP="001E248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200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1E2480" w:rsidRPr="001E2480" w:rsidRDefault="001E2480" w:rsidP="001E248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t>«TaskName»</w:t>
            </w:r>
            <w:r w:rsidRPr="001E248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E2480" w:rsidRPr="001E2480" w:rsidTr="001E2480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1E2480" w:rsidRPr="001E2480" w:rsidRDefault="001E2480" w:rsidP="001E248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205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1E2480" w:rsidRPr="001E2480" w:rsidRDefault="001E2480" w:rsidP="001E248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1E2480">
              <w:rPr>
                <w:rFonts w:ascii="Arial" w:hAnsi="Arial" w:cs="Arial"/>
                <w:b/>
                <w:sz w:val="18"/>
                <w:szCs w:val="18"/>
                <w:lang w:val="en-US"/>
              </w:rPr>
              <w:t>«Comments»</w:t>
            </w:r>
            <w:r w:rsidRPr="001E248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447D3B" w:rsidRPr="0075286B" w:rsidRDefault="00447D3B" w:rsidP="00447D3B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7789"/>
        <w:gridCol w:w="769"/>
        <w:gridCol w:w="769"/>
        <w:gridCol w:w="824"/>
      </w:tblGrid>
      <w:tr w:rsidR="00DD5CB0" w:rsidRPr="0075286B" w:rsidTr="001E2480">
        <w:trPr>
          <w:cantSplit/>
          <w:trHeight w:hRule="exact" w:val="113"/>
          <w:tblHeader/>
        </w:trPr>
        <w:tc>
          <w:tcPr>
            <w:tcW w:w="639" w:type="dxa"/>
            <w:vMerge w:val="restart"/>
            <w:shd w:val="clear" w:color="auto" w:fill="F2F2F2" w:themeFill="background1" w:themeFillShade="F2"/>
            <w:vAlign w:val="center"/>
          </w:tcPr>
          <w:bookmarkEnd w:id="0"/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8136" w:type="dxa"/>
            <w:vMerge w:val="restart"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</w:tcPr>
          <w:p w:rsidR="00DD5CB0" w:rsidRPr="0075286B" w:rsidRDefault="003E54DA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DD5CB0" w:rsidRPr="0075286B" w:rsidTr="001E2480">
        <w:trPr>
          <w:cantSplit/>
          <w:trHeight w:val="240"/>
          <w:tblHeader/>
        </w:trPr>
        <w:tc>
          <w:tcPr>
            <w:tcW w:w="639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36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0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  <w:tr w:rsidR="00E84B57" w:rsidRPr="0075286B" w:rsidTr="001E2480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E84B57" w:rsidRPr="0075286B" w:rsidRDefault="00E84B57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E84B57" w:rsidRDefault="00C5154D" w:rsidP="003E54DA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no physical damage or defects.</w:t>
            </w:r>
          </w:p>
        </w:tc>
        <w:tc>
          <w:tcPr>
            <w:tcW w:w="567" w:type="dxa"/>
            <w:vAlign w:val="center"/>
          </w:tcPr>
          <w:p w:rsidR="00E84B57" w:rsidRPr="0075286B" w:rsidRDefault="00E84B57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E84B57" w:rsidRPr="0075286B" w:rsidRDefault="00E84B57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4B57" w:rsidRPr="0075286B" w:rsidRDefault="00E84B57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B10F9" w:rsidRPr="0075286B" w:rsidTr="001E2480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9B10F9" w:rsidRPr="0075286B" w:rsidRDefault="009B10F9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9B10F9" w:rsidRDefault="00C5154D" w:rsidP="003E54DA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253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and installation is as per SS-M198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project scope.</w:t>
            </w:r>
          </w:p>
        </w:tc>
        <w:tc>
          <w:tcPr>
            <w:tcW w:w="567" w:type="dxa"/>
            <w:vAlign w:val="center"/>
          </w:tcPr>
          <w:p w:rsidR="009B10F9" w:rsidRPr="0075286B" w:rsidRDefault="009B10F9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9B10F9" w:rsidRPr="0075286B" w:rsidRDefault="009B10F9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10F9" w:rsidRPr="0075286B" w:rsidRDefault="009B10F9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D5CB0" w:rsidRPr="0075286B" w:rsidTr="001E2480">
        <w:trPr>
          <w:cantSplit/>
          <w:trHeight w:hRule="exact" w:val="546"/>
        </w:trPr>
        <w:tc>
          <w:tcPr>
            <w:tcW w:w="639" w:type="dxa"/>
            <w:shd w:val="clear" w:color="auto" w:fill="auto"/>
            <w:vAlign w:val="center"/>
          </w:tcPr>
          <w:p w:rsidR="00DD5CB0" w:rsidRPr="0075286B" w:rsidRDefault="00DD5CB0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DD5CB0" w:rsidRPr="0075286B" w:rsidRDefault="00D32911" w:rsidP="00B6035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C5154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pipework, </w:t>
            </w:r>
            <w:r w:rsidR="00B6035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fittings</w:t>
            </w:r>
            <w:r w:rsidR="00C5154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</w:t>
            </w:r>
            <w:r w:rsidR="00B6035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manufacturer</w:t>
            </w:r>
            <w:r w:rsidRPr="00D3291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fabrication &amp; installation is as per P&amp;ID, design drawings and models.</w:t>
            </w:r>
          </w:p>
        </w:tc>
        <w:tc>
          <w:tcPr>
            <w:tcW w:w="567" w:type="dxa"/>
            <w:vAlign w:val="center"/>
          </w:tcPr>
          <w:p w:rsidR="00DD5CB0" w:rsidRPr="0075286B" w:rsidRDefault="00DD5CB0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D5CB0" w:rsidRPr="0075286B" w:rsidRDefault="00DD5CB0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D5CB0" w:rsidRPr="0075286B" w:rsidRDefault="00DD5CB0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6035D" w:rsidRPr="0075286B" w:rsidTr="001E2480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B6035D" w:rsidRPr="0075286B" w:rsidRDefault="00B6035D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B6035D" w:rsidRDefault="00B6035D" w:rsidP="00B6035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pipe/tube ends have been deburred.</w:t>
            </w:r>
          </w:p>
        </w:tc>
        <w:tc>
          <w:tcPr>
            <w:tcW w:w="567" w:type="dxa"/>
            <w:vAlign w:val="center"/>
          </w:tcPr>
          <w:p w:rsidR="00B6035D" w:rsidRPr="0075286B" w:rsidRDefault="00B6035D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6035D" w:rsidRPr="0075286B" w:rsidRDefault="00B6035D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6035D" w:rsidRPr="0075286B" w:rsidRDefault="00B6035D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C020F" w:rsidRPr="0075286B" w:rsidTr="001E2480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FC020F" w:rsidRPr="0075286B" w:rsidRDefault="00FC020F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FC020F" w:rsidRDefault="00FC020F" w:rsidP="00B6035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B6035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witness mark</w:t>
            </w:r>
            <w:r w:rsidR="00E84B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="00B6035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completed prior to insertion</w:t>
            </w:r>
            <w:r w:rsidR="00E84B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visible after pressing</w:t>
            </w:r>
            <w:r w:rsidR="00B6035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(if applicable)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:rsidR="00FC020F" w:rsidRPr="0075286B" w:rsidRDefault="00FC020F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FC020F" w:rsidRPr="0075286B" w:rsidRDefault="00FC020F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C020F" w:rsidRPr="0075286B" w:rsidRDefault="00FC020F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6035D" w:rsidRPr="0075286B" w:rsidTr="001E2480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B6035D" w:rsidRPr="0075286B" w:rsidRDefault="00B6035D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B6035D" w:rsidRDefault="00B6035D" w:rsidP="00E84B57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correct O-ring</w:t>
            </w:r>
            <w:r w:rsidR="00E84B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</w:t>
            </w:r>
            <w:r w:rsidR="00E84B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ve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been installed for the application (if applicable).</w:t>
            </w:r>
          </w:p>
        </w:tc>
        <w:tc>
          <w:tcPr>
            <w:tcW w:w="567" w:type="dxa"/>
            <w:vAlign w:val="center"/>
          </w:tcPr>
          <w:p w:rsidR="00B6035D" w:rsidRPr="0075286B" w:rsidRDefault="00B6035D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B6035D" w:rsidRPr="0075286B" w:rsidRDefault="00B6035D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6035D" w:rsidRPr="0075286B" w:rsidRDefault="00B6035D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84B57" w:rsidRPr="0075286B" w:rsidTr="001E2480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E84B57" w:rsidRPr="00F2530B" w:rsidRDefault="00E84B57" w:rsidP="00E84B57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Expansion joint</w:t>
            </w:r>
            <w:r w:rsidRPr="00D3291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anchors ins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talled as shown on the drawings.</w:t>
            </w:r>
          </w:p>
        </w:tc>
        <w:tc>
          <w:tcPr>
            <w:tcW w:w="567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84B57" w:rsidRPr="0075286B" w:rsidTr="001E2480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E84B57" w:rsidRDefault="00E84B57" w:rsidP="00E84B57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Expansion joint</w:t>
            </w:r>
            <w:r w:rsidRPr="00D3291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anchors ins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talled as per manufacturers specification.</w:t>
            </w:r>
          </w:p>
        </w:tc>
        <w:tc>
          <w:tcPr>
            <w:tcW w:w="567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84B57" w:rsidRPr="0075286B" w:rsidTr="001E2480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E84B57" w:rsidRDefault="00E84B57" w:rsidP="00E84B57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no angling of joints as per SS-M198.</w:t>
            </w:r>
          </w:p>
        </w:tc>
        <w:tc>
          <w:tcPr>
            <w:tcW w:w="567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84B57" w:rsidRPr="0075286B" w:rsidTr="001E2480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E84B57" w:rsidRDefault="00E84B57" w:rsidP="00E84B57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compression fittings have been pressed evenly. </w:t>
            </w:r>
          </w:p>
        </w:tc>
        <w:tc>
          <w:tcPr>
            <w:tcW w:w="567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84B57" w:rsidRPr="0075286B" w:rsidTr="001E2480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E84B57" w:rsidRPr="009B10F9" w:rsidRDefault="00086BBC" w:rsidP="00E84B57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gaskets are the correct type &amp; pressure rating as per the specified line class &amp; specifications.</w:t>
            </w:r>
          </w:p>
        </w:tc>
        <w:tc>
          <w:tcPr>
            <w:tcW w:w="567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E84B57" w:rsidRPr="0075286B" w:rsidRDefault="00E84B57" w:rsidP="00E84B57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84B57" w:rsidRPr="0075286B" w:rsidRDefault="00E84B57" w:rsidP="00E84B57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86BBC" w:rsidRPr="0075286B" w:rsidTr="001E2480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086BBC" w:rsidRPr="0075286B" w:rsidRDefault="00086BBC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086BBC" w:rsidRDefault="00086BBC" w:rsidP="00C5154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Confirm all fasteners are of the correct grade and are installed and tensioned correctly.</w:t>
            </w:r>
          </w:p>
        </w:tc>
        <w:tc>
          <w:tcPr>
            <w:tcW w:w="567" w:type="dxa"/>
            <w:vAlign w:val="center"/>
          </w:tcPr>
          <w:p w:rsidR="00086BBC" w:rsidRPr="0075286B" w:rsidRDefault="00086BBC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086BBC" w:rsidRPr="0075286B" w:rsidRDefault="00086BBC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86BBC" w:rsidRPr="0075286B" w:rsidRDefault="00086BBC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5154D" w:rsidRPr="0075286B" w:rsidTr="001E2480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C5154D" w:rsidRPr="0047203E" w:rsidRDefault="00C5154D" w:rsidP="00C5154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Piping gradients ve</w:t>
            </w:r>
            <w:r w:rsidRPr="0047203E">
              <w:rPr>
                <w:rFonts w:cs="Arial"/>
                <w:sz w:val="18"/>
                <w:szCs w:val="18"/>
              </w:rPr>
              <w:t>rified against relevant drawings.</w:t>
            </w:r>
          </w:p>
        </w:tc>
        <w:tc>
          <w:tcPr>
            <w:tcW w:w="567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602A" w:rsidRPr="0075286B" w:rsidTr="001E2480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53602A" w:rsidRPr="0075286B" w:rsidRDefault="0053602A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53602A" w:rsidRDefault="0053602A" w:rsidP="00C5154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53602A">
              <w:rPr>
                <w:rFonts w:cs="Arial"/>
                <w:sz w:val="18"/>
                <w:szCs w:val="18"/>
              </w:rPr>
              <w:t>All pipe supports installed as per relevant drawings &amp; specification SS-M198.</w:t>
            </w:r>
          </w:p>
        </w:tc>
        <w:tc>
          <w:tcPr>
            <w:tcW w:w="567" w:type="dxa"/>
            <w:vAlign w:val="center"/>
          </w:tcPr>
          <w:p w:rsidR="0053602A" w:rsidRPr="0075286B" w:rsidRDefault="0053602A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53602A" w:rsidRPr="0075286B" w:rsidRDefault="0053602A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602A" w:rsidRPr="0075286B" w:rsidRDefault="0053602A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3602A" w:rsidRPr="0075286B" w:rsidTr="001E2480">
        <w:trPr>
          <w:cantSplit/>
          <w:trHeight w:val="360"/>
        </w:trPr>
        <w:tc>
          <w:tcPr>
            <w:tcW w:w="639" w:type="dxa"/>
            <w:shd w:val="clear" w:color="auto" w:fill="auto"/>
            <w:vAlign w:val="center"/>
          </w:tcPr>
          <w:p w:rsidR="0053602A" w:rsidRPr="0075286B" w:rsidRDefault="0053602A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53602A" w:rsidRDefault="0053602A" w:rsidP="00C5154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53602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valves installed are readily accessible and installation is as per DC-M002 and AS-0000-P-00111.</w:t>
            </w:r>
          </w:p>
        </w:tc>
        <w:tc>
          <w:tcPr>
            <w:tcW w:w="567" w:type="dxa"/>
            <w:vAlign w:val="center"/>
          </w:tcPr>
          <w:p w:rsidR="0053602A" w:rsidRPr="0075286B" w:rsidRDefault="0053602A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53602A" w:rsidRPr="0075286B" w:rsidRDefault="0053602A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602A" w:rsidRPr="0075286B" w:rsidRDefault="0053602A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5154D" w:rsidRPr="0075286B" w:rsidTr="001E2480">
        <w:trPr>
          <w:cantSplit/>
          <w:trHeight w:val="554"/>
        </w:trPr>
        <w:tc>
          <w:tcPr>
            <w:tcW w:w="639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C5154D" w:rsidRPr="0047203E" w:rsidRDefault="00C5154D" w:rsidP="00C5154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valves and instruments are </w:t>
            </w: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correctly labelled using stainless steel tags in accordance w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ith drawings and specifications.</w:t>
            </w:r>
          </w:p>
        </w:tc>
        <w:tc>
          <w:tcPr>
            <w:tcW w:w="567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5154D" w:rsidRPr="0075286B" w:rsidTr="001E2480">
        <w:trPr>
          <w:cantSplit/>
          <w:trHeight w:val="738"/>
        </w:trPr>
        <w:tc>
          <w:tcPr>
            <w:tcW w:w="639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C5154D" w:rsidRPr="00C5154D" w:rsidRDefault="00C5154D" w:rsidP="00C5154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system flushed (minus equipment &amp; instruments which may be damaged) with a minimum flushing volume of 2 times the total pipe volume at a velocity of 2 m/s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cleanliness has been verified</w:t>
            </w:r>
            <w:r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</w:t>
            </w:r>
            <w:r w:rsidR="00086BB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hydraulic or pneumatic, piping shall be flushed at full available flow rate of system)</w:t>
            </w:r>
          </w:p>
        </w:tc>
        <w:tc>
          <w:tcPr>
            <w:tcW w:w="567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86BBC" w:rsidRPr="0075286B" w:rsidTr="001E2480">
        <w:trPr>
          <w:cantSplit/>
          <w:trHeight w:hRule="exact" w:val="765"/>
        </w:trPr>
        <w:tc>
          <w:tcPr>
            <w:tcW w:w="639" w:type="dxa"/>
            <w:shd w:val="clear" w:color="auto" w:fill="auto"/>
            <w:vAlign w:val="center"/>
          </w:tcPr>
          <w:p w:rsidR="00086BBC" w:rsidRPr="0075286B" w:rsidRDefault="00086BBC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086BBC" w:rsidRPr="00C5154D" w:rsidRDefault="0053602A" w:rsidP="0053602A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</w:t>
            </w:r>
            <w:r w:rsidRPr="0053602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ydrostatic testing has been completed to meet AS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4041</w:t>
            </w:r>
            <w:r w:rsidRPr="0053602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report is completed, approved and attached. </w:t>
            </w:r>
            <w:r w:rsidR="00086BB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(if another form of testing as per AS4041 has been used, engineer approval and test report shall be attached)</w:t>
            </w:r>
          </w:p>
        </w:tc>
        <w:tc>
          <w:tcPr>
            <w:tcW w:w="567" w:type="dxa"/>
            <w:vAlign w:val="center"/>
          </w:tcPr>
          <w:p w:rsidR="00086BBC" w:rsidRPr="0075286B" w:rsidRDefault="00086BBC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086BBC" w:rsidRPr="0075286B" w:rsidRDefault="00086BBC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86BBC" w:rsidRPr="0075286B" w:rsidRDefault="00086BBC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86BBC" w:rsidRPr="0075286B" w:rsidTr="001E2480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086BBC" w:rsidRPr="0075286B" w:rsidRDefault="00086BBC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086BBC" w:rsidRPr="00C5154D" w:rsidRDefault="00086BBC" w:rsidP="00C5154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system has been dried and cleanliness witnessed.</w:t>
            </w:r>
          </w:p>
        </w:tc>
        <w:tc>
          <w:tcPr>
            <w:tcW w:w="567" w:type="dxa"/>
            <w:vAlign w:val="center"/>
          </w:tcPr>
          <w:p w:rsidR="00086BBC" w:rsidRPr="0075286B" w:rsidRDefault="00086BBC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086BBC" w:rsidRPr="0075286B" w:rsidRDefault="00086BBC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86BBC" w:rsidRPr="0075286B" w:rsidRDefault="00086BBC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5154D" w:rsidRPr="0075286B" w:rsidTr="001E2480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C5154D" w:rsidRDefault="00C5154D" w:rsidP="00C5154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C5154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instruments installed as per P&amp;ID after hydrostatic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/pneumatic</w:t>
            </w:r>
            <w:r w:rsidRPr="00C5154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testing has been completed.</w:t>
            </w:r>
          </w:p>
        </w:tc>
        <w:tc>
          <w:tcPr>
            <w:tcW w:w="567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5154D" w:rsidRPr="0075286B" w:rsidTr="001E2480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C5154D" w:rsidRDefault="00086BBC" w:rsidP="00C5154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86BB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lines are labelled as per SS-M120 and SS-M198</w:t>
            </w:r>
            <w:r w:rsidR="00FE5F4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AS1345</w:t>
            </w:r>
            <w:r w:rsidRPr="00086BB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C5154D" w:rsidRPr="0075286B" w:rsidRDefault="00C5154D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154D" w:rsidRPr="0075286B" w:rsidRDefault="00C5154D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675EA" w:rsidRPr="0075286B" w:rsidTr="001E2480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2675EA" w:rsidRPr="0075286B" w:rsidRDefault="002675EA" w:rsidP="00C5154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2675EA" w:rsidRPr="00086BBC" w:rsidRDefault="002675EA" w:rsidP="00C5154D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Marked-up P</w:t>
            </w:r>
            <w:r w:rsidRPr="0087689C">
              <w:rPr>
                <w:rFonts w:ascii="Arial" w:hAnsi="Arial" w:cs="Arial"/>
                <w:sz w:val="18"/>
                <w:szCs w:val="18"/>
              </w:rPr>
              <w:t>&amp;ID drawing (s) attached.</w:t>
            </w:r>
          </w:p>
        </w:tc>
        <w:tc>
          <w:tcPr>
            <w:tcW w:w="567" w:type="dxa"/>
            <w:vAlign w:val="center"/>
          </w:tcPr>
          <w:p w:rsidR="002675EA" w:rsidRPr="0075286B" w:rsidRDefault="002675EA" w:rsidP="00C5154D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2675EA" w:rsidRPr="0075286B" w:rsidRDefault="002675EA" w:rsidP="00C5154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675EA" w:rsidRPr="0075286B" w:rsidRDefault="002675EA" w:rsidP="00C5154D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3E54DA" w:rsidRDefault="003E54DA" w:rsidP="00447D3B">
      <w:pPr>
        <w:spacing w:after="0"/>
        <w:rPr>
          <w:rFonts w:ascii="Arial" w:hAnsi="Arial" w:cs="Arial"/>
          <w:b/>
          <w:sz w:val="18"/>
          <w:szCs w:val="18"/>
        </w:rPr>
      </w:pPr>
      <w:bookmarkStart w:id="3" w:name="OLE_LINK749"/>
      <w:bookmarkStart w:id="4" w:name="OLE_LINK727"/>
      <w:bookmarkEnd w:id="1"/>
      <w:bookmarkEnd w:id="2"/>
    </w:p>
    <w:p w:rsidR="000C24BE" w:rsidRDefault="000C24BE" w:rsidP="00447D3B">
      <w:pPr>
        <w:spacing w:after="0"/>
        <w:rPr>
          <w:rFonts w:ascii="Arial" w:hAnsi="Arial" w:cs="Arial"/>
          <w:b/>
          <w:sz w:val="18"/>
          <w:szCs w:val="18"/>
        </w:rPr>
      </w:pPr>
    </w:p>
    <w:p w:rsidR="000C24BE" w:rsidRDefault="000C24BE" w:rsidP="00447D3B">
      <w:pPr>
        <w:spacing w:after="0"/>
        <w:rPr>
          <w:rFonts w:ascii="Arial" w:hAnsi="Arial" w:cs="Arial"/>
          <w:b/>
          <w:sz w:val="18"/>
          <w:szCs w:val="18"/>
        </w:rPr>
      </w:pPr>
    </w:p>
    <w:p w:rsidR="000C24BE" w:rsidRDefault="000C24BE" w:rsidP="00447D3B">
      <w:pPr>
        <w:spacing w:after="0"/>
        <w:rPr>
          <w:rFonts w:ascii="Arial" w:hAnsi="Arial" w:cs="Arial"/>
          <w:b/>
          <w:sz w:val="18"/>
          <w:szCs w:val="18"/>
        </w:rPr>
      </w:pPr>
    </w:p>
    <w:p w:rsidR="000C24BE" w:rsidRDefault="000C24BE" w:rsidP="00447D3B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4351"/>
        <w:gridCol w:w="567"/>
        <w:gridCol w:w="1418"/>
        <w:gridCol w:w="567"/>
        <w:gridCol w:w="1913"/>
        <w:gridCol w:w="1257"/>
      </w:tblGrid>
      <w:tr w:rsidR="000C24BE" w:rsidRPr="000C24BE" w:rsidTr="00F7171A">
        <w:trPr>
          <w:trHeight w:val="340"/>
        </w:trPr>
        <w:tc>
          <w:tcPr>
            <w:tcW w:w="10773" w:type="dxa"/>
            <w:gridSpan w:val="7"/>
            <w:shd w:val="clear" w:color="auto" w:fill="F2F2F2" w:themeFill="background1" w:themeFillShade="F2"/>
            <w:vAlign w:val="center"/>
          </w:tcPr>
          <w:p w:rsidR="000C24BE" w:rsidRPr="000C24BE" w:rsidRDefault="000C24BE" w:rsidP="000C24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bookmarkStart w:id="5" w:name="OLE_LINK758"/>
            <w:bookmarkEnd w:id="3"/>
            <w:bookmarkEnd w:id="4"/>
            <w:r w:rsidRPr="000C24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COMPLETIONS &amp; CLIENT ACCEPTANCE REQUIREMENTS – CONTRACTOR CHECK LIST</w:t>
            </w:r>
          </w:p>
        </w:tc>
      </w:tr>
      <w:tr w:rsidR="000C24BE" w:rsidRPr="000C24BE" w:rsidTr="00F7171A">
        <w:trPr>
          <w:trHeight w:val="340"/>
        </w:trPr>
        <w:tc>
          <w:tcPr>
            <w:tcW w:w="700" w:type="dxa"/>
            <w:shd w:val="clear" w:color="auto" w:fill="F2F2F2"/>
            <w:vAlign w:val="center"/>
          </w:tcPr>
          <w:p w:rsidR="000C24BE" w:rsidRPr="000C24BE" w:rsidRDefault="000C24BE" w:rsidP="000C24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24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351" w:type="dxa"/>
            <w:shd w:val="clear" w:color="auto" w:fill="F2F2F2"/>
            <w:vAlign w:val="center"/>
          </w:tcPr>
          <w:p w:rsidR="000C24BE" w:rsidRPr="000C24BE" w:rsidRDefault="000C24BE" w:rsidP="000C24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24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0C24BE" w:rsidRPr="000C24BE" w:rsidRDefault="000C24BE" w:rsidP="000C24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24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0C24BE" w:rsidRPr="000C24BE" w:rsidRDefault="000C24BE" w:rsidP="000C24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24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0C24BE" w:rsidRPr="000C24BE" w:rsidRDefault="000C24BE" w:rsidP="000C24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24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913" w:type="dxa"/>
            <w:shd w:val="clear" w:color="auto" w:fill="F2F2F2"/>
            <w:vAlign w:val="center"/>
          </w:tcPr>
          <w:p w:rsidR="000C24BE" w:rsidRPr="000C24BE" w:rsidRDefault="000C24BE" w:rsidP="000C24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0C24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</w:t>
            </w:r>
          </w:p>
        </w:tc>
        <w:tc>
          <w:tcPr>
            <w:tcW w:w="1257" w:type="dxa"/>
            <w:shd w:val="clear" w:color="auto" w:fill="F2F2F2"/>
            <w:vAlign w:val="center"/>
          </w:tcPr>
          <w:p w:rsidR="000C24BE" w:rsidRPr="000C24BE" w:rsidRDefault="000C24BE" w:rsidP="000C24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24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Confirmed by </w:t>
            </w:r>
          </w:p>
        </w:tc>
      </w:tr>
      <w:tr w:rsidR="000C24BE" w:rsidRPr="000C24BE" w:rsidTr="00F7171A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:rsidR="000C24BE" w:rsidRPr="000C24BE" w:rsidRDefault="000C24BE" w:rsidP="000C24BE">
            <w:pPr>
              <w:numPr>
                <w:ilvl w:val="0"/>
                <w:numId w:val="19"/>
              </w:numPr>
              <w:spacing w:before="60" w:after="60" w:line="240" w:lineRule="auto"/>
              <w:ind w:left="530"/>
              <w:contextualSpacing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0C24BE" w:rsidRPr="000C24BE" w:rsidRDefault="000C24BE" w:rsidP="000C24BE">
            <w:pPr>
              <w:spacing w:before="60" w:after="60" w:line="240" w:lineRule="auto"/>
              <w:ind w:left="108" w:right="108"/>
              <w:rPr>
                <w:rFonts w:ascii="Arial" w:eastAsia="MS Mincho" w:hAnsi="Arial" w:cs="Arial"/>
                <w:i/>
                <w:sz w:val="12"/>
                <w:szCs w:val="12"/>
              </w:rPr>
            </w:pPr>
            <w:r w:rsidRPr="000C24BE">
              <w:rPr>
                <w:rFonts w:ascii="Arial" w:eastAsia="MS Mincho" w:hAnsi="Arial" w:cs="Arial"/>
                <w:sz w:val="18"/>
                <w:szCs w:val="18"/>
              </w:rPr>
              <w:t xml:space="preserve">All relevant P&amp;IDs attached and highlighted to identify battery limit of </w:t>
            </w:r>
            <w:proofErr w:type="gramStart"/>
            <w:r w:rsidRPr="000C24BE">
              <w:rPr>
                <w:rFonts w:ascii="Arial" w:eastAsia="MS Mincho" w:hAnsi="Arial" w:cs="Arial"/>
                <w:sz w:val="18"/>
                <w:szCs w:val="18"/>
              </w:rPr>
              <w:t>particular line</w:t>
            </w:r>
            <w:proofErr w:type="gramEnd"/>
            <w:r w:rsidRPr="000C24BE">
              <w:rPr>
                <w:rFonts w:ascii="Arial" w:eastAsia="MS Mincho" w:hAnsi="Arial" w:cs="Arial"/>
                <w:sz w:val="18"/>
                <w:szCs w:val="18"/>
              </w:rPr>
              <w:t xml:space="preserve"> and valves constructed. </w:t>
            </w:r>
          </w:p>
        </w:tc>
        <w:tc>
          <w:tcPr>
            <w:tcW w:w="567" w:type="dxa"/>
            <w:vAlign w:val="center"/>
          </w:tcPr>
          <w:p w:rsidR="000C24BE" w:rsidRPr="000C24BE" w:rsidRDefault="000C24BE" w:rsidP="000C24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C24BE" w:rsidRPr="000C24BE" w:rsidRDefault="000C24BE" w:rsidP="000C24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C24BE" w:rsidRPr="000C24BE" w:rsidRDefault="000C24BE" w:rsidP="000C24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</w:tcPr>
          <w:p w:rsidR="000C24BE" w:rsidRPr="000C24BE" w:rsidRDefault="000C24BE" w:rsidP="000C24B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</w:tcPr>
          <w:p w:rsidR="000C24BE" w:rsidRPr="000C24BE" w:rsidRDefault="000C24BE" w:rsidP="000C24B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C24BE" w:rsidRPr="000C24BE" w:rsidTr="00F7171A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:rsidR="000C24BE" w:rsidRPr="000C24BE" w:rsidRDefault="000C24BE" w:rsidP="000C24BE">
            <w:pPr>
              <w:numPr>
                <w:ilvl w:val="0"/>
                <w:numId w:val="19"/>
              </w:numPr>
              <w:spacing w:before="60" w:after="60" w:line="240" w:lineRule="auto"/>
              <w:ind w:left="530"/>
              <w:contextualSpacing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0C24BE" w:rsidRPr="000C24BE" w:rsidRDefault="000C24BE" w:rsidP="000C24BE">
            <w:pPr>
              <w:spacing w:before="60" w:after="60" w:line="240" w:lineRule="auto"/>
              <w:ind w:left="108" w:right="108"/>
              <w:rPr>
                <w:rFonts w:ascii="Arial" w:eastAsia="MS Mincho" w:hAnsi="Arial" w:cs="Arial"/>
                <w:sz w:val="18"/>
                <w:szCs w:val="18"/>
              </w:rPr>
            </w:pPr>
            <w:r w:rsidRPr="000C24BE">
              <w:rPr>
                <w:rFonts w:ascii="Arial" w:eastAsia="MS Mincho" w:hAnsi="Arial" w:cs="Arial"/>
                <w:sz w:val="18"/>
                <w:szCs w:val="18"/>
              </w:rPr>
              <w:t xml:space="preserve">Contractor verified and approved as-built ‘Red Line’ drawings attached or sited by client and approved for official transmittal. </w:t>
            </w:r>
          </w:p>
        </w:tc>
        <w:tc>
          <w:tcPr>
            <w:tcW w:w="567" w:type="dxa"/>
            <w:vAlign w:val="center"/>
          </w:tcPr>
          <w:p w:rsidR="000C24BE" w:rsidRPr="000C24BE" w:rsidRDefault="000C24BE" w:rsidP="000C24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C24BE" w:rsidRPr="000C24BE" w:rsidRDefault="000C24BE" w:rsidP="000C24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C24BE" w:rsidRPr="000C24BE" w:rsidRDefault="000C24BE" w:rsidP="000C24B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</w:tcPr>
          <w:p w:rsidR="000C24BE" w:rsidRPr="000C24BE" w:rsidRDefault="000C24BE" w:rsidP="000C24B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</w:tcPr>
          <w:p w:rsidR="000C24BE" w:rsidRPr="000C24BE" w:rsidRDefault="000C24BE" w:rsidP="000C24BE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3E54DA" w:rsidRPr="0075286B" w:rsidRDefault="003E54DA" w:rsidP="00447D3B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2354"/>
        <w:gridCol w:w="1086"/>
        <w:gridCol w:w="2716"/>
        <w:gridCol w:w="1086"/>
        <w:gridCol w:w="2444"/>
      </w:tblGrid>
      <w:tr w:rsidR="00D55C91" w:rsidRPr="0075286B" w:rsidTr="001E2480">
        <w:trPr>
          <w:cantSplit/>
          <w:trHeight w:val="66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bookmarkEnd w:id="5"/>
          <w:p w:rsidR="00526488" w:rsidRPr="0075286B" w:rsidRDefault="00526488" w:rsidP="00526488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286B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D55C91" w:rsidRPr="0075286B" w:rsidRDefault="00526488" w:rsidP="0051794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286B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51794B" w:rsidRPr="0075286B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75286B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75286B" w:rsidTr="007818A3">
        <w:trPr>
          <w:cantSplit/>
          <w:trHeight w:val="2980"/>
        </w:trPr>
        <w:tc>
          <w:tcPr>
            <w:tcW w:w="10773" w:type="dxa"/>
            <w:gridSpan w:val="6"/>
          </w:tcPr>
          <w:p w:rsidR="00D55C91" w:rsidRPr="0075286B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75286B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6" w:name="_GoBack"/>
            <w:bookmarkEnd w:id="6"/>
          </w:p>
        </w:tc>
      </w:tr>
      <w:tr w:rsidR="00D55C91" w:rsidRPr="0075286B" w:rsidTr="001E2480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75286B" w:rsidRDefault="00D55C91" w:rsidP="0051794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286B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75286B" w:rsidTr="001E2480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:rsidR="00D55C91" w:rsidRPr="0075286B" w:rsidRDefault="00D55C91" w:rsidP="0051794B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75286B" w:rsidTr="001E2480">
        <w:trPr>
          <w:cantSplit/>
          <w:trHeight w:val="340"/>
        </w:trPr>
        <w:tc>
          <w:tcPr>
            <w:tcW w:w="3441" w:type="dxa"/>
            <w:gridSpan w:val="2"/>
            <w:vAlign w:val="center"/>
            <w:hideMark/>
          </w:tcPr>
          <w:p w:rsidR="005E3B7A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286B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:rsidR="005E3B7A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286B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0" w:type="dxa"/>
            <w:gridSpan w:val="2"/>
            <w:vAlign w:val="center"/>
          </w:tcPr>
          <w:p w:rsidR="005E3B7A" w:rsidRPr="0075286B" w:rsidRDefault="006C39C6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286B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AB6003" w:rsidRPr="0075286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75286B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75286B" w:rsidTr="001E2480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4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75286B" w:rsidTr="001E2480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4" w:type="dxa"/>
            <w:vAlign w:val="center"/>
          </w:tcPr>
          <w:p w:rsidR="000C6C82" w:rsidRPr="0075286B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75286B" w:rsidTr="001E2480">
        <w:trPr>
          <w:cantSplit/>
          <w:trHeight w:hRule="exact" w:val="567"/>
        </w:trPr>
        <w:tc>
          <w:tcPr>
            <w:tcW w:w="1087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7" w:name="_Hlk432697646"/>
            <w:r w:rsidRPr="0075286B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4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75286B" w:rsidTr="001E2480">
        <w:trPr>
          <w:cantSplit/>
          <w:trHeight w:hRule="exact" w:val="567"/>
        </w:trPr>
        <w:tc>
          <w:tcPr>
            <w:tcW w:w="1087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4" w:type="dxa"/>
            <w:vAlign w:val="center"/>
          </w:tcPr>
          <w:p w:rsidR="00A531C8" w:rsidRPr="0075286B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7"/>
    </w:tbl>
    <w:p w:rsidR="00F2444D" w:rsidRPr="0075286B" w:rsidRDefault="00F2444D" w:rsidP="00446E1B">
      <w:pPr>
        <w:rPr>
          <w:rFonts w:ascii="Arial" w:hAnsi="Arial" w:cs="Arial"/>
          <w:sz w:val="18"/>
          <w:szCs w:val="18"/>
        </w:rPr>
      </w:pPr>
    </w:p>
    <w:sectPr w:rsidR="00F2444D" w:rsidRPr="0075286B" w:rsidSect="00201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20" w:right="386" w:bottom="720" w:left="553" w:header="720" w:footer="3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CFE" w:rsidRDefault="002D7CFE" w:rsidP="005016DD">
      <w:pPr>
        <w:spacing w:after="0"/>
      </w:pPr>
      <w:r>
        <w:separator/>
      </w:r>
    </w:p>
  </w:endnote>
  <w:endnote w:type="continuationSeparator" w:id="0">
    <w:p w:rsidR="002D7CFE" w:rsidRDefault="002D7CFE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4BE" w:rsidRDefault="000C2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0EA" w:rsidRDefault="002010EA" w:rsidP="002010EA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2010EA" w:rsidRDefault="002010EA" w:rsidP="002010EA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</w:t>
    </w:r>
    <w:r w:rsidR="000C24BE">
      <w:rPr>
        <w:rFonts w:ascii="Arial" w:hAnsi="Arial" w:cs="Arial"/>
        <w:sz w:val="14"/>
        <w:szCs w:val="14"/>
      </w:rPr>
      <w:t>1</w:t>
    </w:r>
    <w:r>
      <w:rPr>
        <w:rFonts w:ascii="Arial" w:hAnsi="Arial" w:cs="Arial"/>
        <w:sz w:val="14"/>
        <w:szCs w:val="14"/>
      </w:rPr>
      <w:t>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:rsidR="002C3DFB" w:rsidRPr="002010EA" w:rsidRDefault="002C3DFB" w:rsidP="00201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4BE" w:rsidRDefault="000C2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CFE" w:rsidRDefault="002D7CFE" w:rsidP="005016DD">
      <w:pPr>
        <w:spacing w:after="0"/>
      </w:pPr>
      <w:r>
        <w:separator/>
      </w:r>
    </w:p>
  </w:footnote>
  <w:footnote w:type="continuationSeparator" w:id="0">
    <w:p w:rsidR="002D7CFE" w:rsidRDefault="002D7CFE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4BE" w:rsidRDefault="000C24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3E54DA" w:rsidRPr="00812151" w:rsidTr="00BC653F">
      <w:trPr>
        <w:trHeight w:val="1415"/>
      </w:trPr>
      <w:tc>
        <w:tcPr>
          <w:tcW w:w="1747" w:type="dxa"/>
          <w:shd w:val="clear" w:color="auto" w:fill="auto"/>
        </w:tcPr>
        <w:p w:rsidR="003E54DA" w:rsidRPr="006A44B4" w:rsidRDefault="003E54DA" w:rsidP="003E54DA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3E54DA" w:rsidRPr="00F866AA" w:rsidRDefault="003E54DA" w:rsidP="003E54DA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3E54DA" w:rsidRDefault="003E54DA" w:rsidP="003E54DA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3E54DA" w:rsidRPr="004139B2" w:rsidRDefault="003E54DA" w:rsidP="003E54DA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3E54DA" w:rsidRPr="006A44B4" w:rsidRDefault="003E54DA" w:rsidP="003E54DA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3E54DA" w:rsidRPr="00812151" w:rsidRDefault="003E54DA" w:rsidP="003E54DA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BF00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4BE" w:rsidRDefault="000C24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D6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42414"/>
    <w:multiLevelType w:val="singleLevel"/>
    <w:tmpl w:val="257A11C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 w15:restartNumberingAfterBreak="0">
    <w:nsid w:val="306127C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00E13"/>
    <w:multiLevelType w:val="hybridMultilevel"/>
    <w:tmpl w:val="5D6A2D6C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888084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80DD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625C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8616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03F98"/>
    <w:multiLevelType w:val="singleLevel"/>
    <w:tmpl w:val="257A11C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51B7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5535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33B8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022A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C33E4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A4F1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7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5"/>
  </w:num>
  <w:num w:numId="11">
    <w:abstractNumId w:val="14"/>
  </w:num>
  <w:num w:numId="12">
    <w:abstractNumId w:val="2"/>
  </w:num>
  <w:num w:numId="13">
    <w:abstractNumId w:val="10"/>
  </w:num>
  <w:num w:numId="14">
    <w:abstractNumId w:val="6"/>
  </w:num>
  <w:num w:numId="15">
    <w:abstractNumId w:val="9"/>
  </w:num>
  <w:num w:numId="16">
    <w:abstractNumId w:val="7"/>
  </w:num>
  <w:num w:numId="17">
    <w:abstractNumId w:val="12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70E7D"/>
    <w:rsid w:val="00086BBC"/>
    <w:rsid w:val="000952DA"/>
    <w:rsid w:val="000B3E81"/>
    <w:rsid w:val="000C24BE"/>
    <w:rsid w:val="000C6C82"/>
    <w:rsid w:val="000D1C97"/>
    <w:rsid w:val="000E12FB"/>
    <w:rsid w:val="000E1D3F"/>
    <w:rsid w:val="000F6630"/>
    <w:rsid w:val="000F66AE"/>
    <w:rsid w:val="001104B9"/>
    <w:rsid w:val="001171AF"/>
    <w:rsid w:val="001238DE"/>
    <w:rsid w:val="00140C5B"/>
    <w:rsid w:val="001650CC"/>
    <w:rsid w:val="00177C73"/>
    <w:rsid w:val="001A5B0D"/>
    <w:rsid w:val="001E2480"/>
    <w:rsid w:val="002010EA"/>
    <w:rsid w:val="002034E5"/>
    <w:rsid w:val="0021373D"/>
    <w:rsid w:val="0022359E"/>
    <w:rsid w:val="00236965"/>
    <w:rsid w:val="00252D92"/>
    <w:rsid w:val="002675EA"/>
    <w:rsid w:val="0027623A"/>
    <w:rsid w:val="002807D0"/>
    <w:rsid w:val="002C3DFB"/>
    <w:rsid w:val="002C6C22"/>
    <w:rsid w:val="002D7CFE"/>
    <w:rsid w:val="002E0348"/>
    <w:rsid w:val="002E68D7"/>
    <w:rsid w:val="002F604B"/>
    <w:rsid w:val="002F62AE"/>
    <w:rsid w:val="00323A4A"/>
    <w:rsid w:val="00334C29"/>
    <w:rsid w:val="003506FF"/>
    <w:rsid w:val="0036405F"/>
    <w:rsid w:val="0037527F"/>
    <w:rsid w:val="00380E62"/>
    <w:rsid w:val="003A34DC"/>
    <w:rsid w:val="003A63FD"/>
    <w:rsid w:val="003E54DA"/>
    <w:rsid w:val="00403EFF"/>
    <w:rsid w:val="004346D3"/>
    <w:rsid w:val="00446E1B"/>
    <w:rsid w:val="00447D3B"/>
    <w:rsid w:val="0045605A"/>
    <w:rsid w:val="00487E7A"/>
    <w:rsid w:val="004E1B07"/>
    <w:rsid w:val="004E3788"/>
    <w:rsid w:val="004F7533"/>
    <w:rsid w:val="005016DD"/>
    <w:rsid w:val="005159CC"/>
    <w:rsid w:val="0051794B"/>
    <w:rsid w:val="0052037F"/>
    <w:rsid w:val="00526488"/>
    <w:rsid w:val="0053602A"/>
    <w:rsid w:val="005452ED"/>
    <w:rsid w:val="00571BD0"/>
    <w:rsid w:val="0057268A"/>
    <w:rsid w:val="00574BE1"/>
    <w:rsid w:val="005878C1"/>
    <w:rsid w:val="00593EA6"/>
    <w:rsid w:val="005964D1"/>
    <w:rsid w:val="005A7BD8"/>
    <w:rsid w:val="005B1C20"/>
    <w:rsid w:val="005C1A7C"/>
    <w:rsid w:val="005D4764"/>
    <w:rsid w:val="005E3B7A"/>
    <w:rsid w:val="005E579E"/>
    <w:rsid w:val="0060507C"/>
    <w:rsid w:val="006151D0"/>
    <w:rsid w:val="00621F8A"/>
    <w:rsid w:val="00646634"/>
    <w:rsid w:val="00672703"/>
    <w:rsid w:val="00677E98"/>
    <w:rsid w:val="006829FF"/>
    <w:rsid w:val="00693C73"/>
    <w:rsid w:val="006A5E62"/>
    <w:rsid w:val="006B19D8"/>
    <w:rsid w:val="006C03D5"/>
    <w:rsid w:val="006C39C6"/>
    <w:rsid w:val="006E3516"/>
    <w:rsid w:val="006F0E8C"/>
    <w:rsid w:val="0071017D"/>
    <w:rsid w:val="0075286B"/>
    <w:rsid w:val="00776CF9"/>
    <w:rsid w:val="007818A3"/>
    <w:rsid w:val="00790BAB"/>
    <w:rsid w:val="007A4A6F"/>
    <w:rsid w:val="007B6157"/>
    <w:rsid w:val="007B767B"/>
    <w:rsid w:val="007C0F04"/>
    <w:rsid w:val="0082219D"/>
    <w:rsid w:val="008250E5"/>
    <w:rsid w:val="00847594"/>
    <w:rsid w:val="00847E65"/>
    <w:rsid w:val="0087403C"/>
    <w:rsid w:val="008903C6"/>
    <w:rsid w:val="00891C88"/>
    <w:rsid w:val="008A4B0D"/>
    <w:rsid w:val="008C0684"/>
    <w:rsid w:val="008E5ED8"/>
    <w:rsid w:val="00937953"/>
    <w:rsid w:val="00943C00"/>
    <w:rsid w:val="00943C70"/>
    <w:rsid w:val="00953C59"/>
    <w:rsid w:val="00972813"/>
    <w:rsid w:val="00975095"/>
    <w:rsid w:val="00980CF9"/>
    <w:rsid w:val="00986EFA"/>
    <w:rsid w:val="00993587"/>
    <w:rsid w:val="009A02F9"/>
    <w:rsid w:val="009B10F9"/>
    <w:rsid w:val="009B13AA"/>
    <w:rsid w:val="009B2E7E"/>
    <w:rsid w:val="009F6319"/>
    <w:rsid w:val="00A042E4"/>
    <w:rsid w:val="00A405F1"/>
    <w:rsid w:val="00A531C8"/>
    <w:rsid w:val="00A60204"/>
    <w:rsid w:val="00AA192B"/>
    <w:rsid w:val="00AB6003"/>
    <w:rsid w:val="00AC5DA3"/>
    <w:rsid w:val="00AE1988"/>
    <w:rsid w:val="00AF2AF5"/>
    <w:rsid w:val="00B11875"/>
    <w:rsid w:val="00B333D0"/>
    <w:rsid w:val="00B6035D"/>
    <w:rsid w:val="00B67B74"/>
    <w:rsid w:val="00B776BF"/>
    <w:rsid w:val="00B824C9"/>
    <w:rsid w:val="00B87161"/>
    <w:rsid w:val="00BA0509"/>
    <w:rsid w:val="00BA0532"/>
    <w:rsid w:val="00BA14DF"/>
    <w:rsid w:val="00BD341B"/>
    <w:rsid w:val="00BD4CED"/>
    <w:rsid w:val="00BE3D32"/>
    <w:rsid w:val="00BF23F1"/>
    <w:rsid w:val="00C06F7A"/>
    <w:rsid w:val="00C27871"/>
    <w:rsid w:val="00C30D4D"/>
    <w:rsid w:val="00C31B45"/>
    <w:rsid w:val="00C4623B"/>
    <w:rsid w:val="00C5154D"/>
    <w:rsid w:val="00C6436C"/>
    <w:rsid w:val="00C86489"/>
    <w:rsid w:val="00CA544D"/>
    <w:rsid w:val="00CD0004"/>
    <w:rsid w:val="00CD0477"/>
    <w:rsid w:val="00CD2CC0"/>
    <w:rsid w:val="00CE2D50"/>
    <w:rsid w:val="00CF0A60"/>
    <w:rsid w:val="00CF5F4A"/>
    <w:rsid w:val="00D138B6"/>
    <w:rsid w:val="00D22810"/>
    <w:rsid w:val="00D32911"/>
    <w:rsid w:val="00D55C91"/>
    <w:rsid w:val="00D60565"/>
    <w:rsid w:val="00D87FDB"/>
    <w:rsid w:val="00D92744"/>
    <w:rsid w:val="00D94845"/>
    <w:rsid w:val="00DB169F"/>
    <w:rsid w:val="00DB479E"/>
    <w:rsid w:val="00DD5CB0"/>
    <w:rsid w:val="00DE3470"/>
    <w:rsid w:val="00E056F7"/>
    <w:rsid w:val="00E05E2D"/>
    <w:rsid w:val="00E134C2"/>
    <w:rsid w:val="00E47B03"/>
    <w:rsid w:val="00E656E5"/>
    <w:rsid w:val="00E81E88"/>
    <w:rsid w:val="00E84B57"/>
    <w:rsid w:val="00EC5048"/>
    <w:rsid w:val="00ED11C1"/>
    <w:rsid w:val="00EE1196"/>
    <w:rsid w:val="00EF0D0E"/>
    <w:rsid w:val="00F2444D"/>
    <w:rsid w:val="00F32496"/>
    <w:rsid w:val="00F413E5"/>
    <w:rsid w:val="00F50580"/>
    <w:rsid w:val="00F63E3A"/>
    <w:rsid w:val="00F70CC5"/>
    <w:rsid w:val="00F80186"/>
    <w:rsid w:val="00F951BA"/>
    <w:rsid w:val="00FC01F4"/>
    <w:rsid w:val="00FC020F"/>
    <w:rsid w:val="00FD2C2C"/>
    <w:rsid w:val="00FE05CF"/>
    <w:rsid w:val="00FE5F46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018400-1B13-4734-BDD3-6EC65365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447D3B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A9513D29-850F-4C1F-B952-DFD133056582}"/>
</file>

<file path=customXml/itemProps2.xml><?xml version="1.0" encoding="utf-8"?>
<ds:datastoreItem xmlns:ds="http://schemas.openxmlformats.org/officeDocument/2006/customXml" ds:itemID="{56912BE7-2AAC-43F7-8ADA-91BA642FCEEA}"/>
</file>

<file path=customXml/itemProps3.xml><?xml version="1.0" encoding="utf-8"?>
<ds:datastoreItem xmlns:ds="http://schemas.openxmlformats.org/officeDocument/2006/customXml" ds:itemID="{F59E386B-39F0-4296-8C83-9C71C2A138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Gale, Mathew (RTIOPD-Calibre)</dc:creator>
  <cp:lastModifiedBy>Worrall, Mark (RTIO-CALIBREPROFESSIONAL)</cp:lastModifiedBy>
  <cp:revision>4</cp:revision>
  <dcterms:created xsi:type="dcterms:W3CDTF">2021-06-05T00:31:00Z</dcterms:created>
  <dcterms:modified xsi:type="dcterms:W3CDTF">2021-06-05T00:33:00Z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