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32"/>
        <w:gridCol w:w="5548"/>
        <w:gridCol w:w="992"/>
        <w:gridCol w:w="1701"/>
      </w:tblGrid>
      <w:tr w:rsidR="00933CAD" w14:paraId="30AEE728" w14:textId="77777777" w:rsidTr="006E43C4">
        <w:trPr>
          <w:trHeight w:val="304"/>
        </w:trPr>
        <w:tc>
          <w:tcPr>
            <w:tcW w:w="10773" w:type="dxa"/>
            <w:gridSpan w:val="4"/>
            <w:tcBorders>
              <w:top w:val="single" w:sz="12" w:space="0" w:color="BFBFBF"/>
              <w:left w:val="single" w:sz="12" w:space="0" w:color="BFBFBF"/>
              <w:bottom w:val="single" w:sz="4" w:space="0" w:color="BFBFBF"/>
              <w:right w:val="single" w:sz="12" w:space="0" w:color="BFBFBF"/>
            </w:tcBorders>
            <w:vAlign w:val="center"/>
            <w:hideMark/>
          </w:tcPr>
          <w:p w14:paraId="39A2AC0B" w14:textId="77777777" w:rsidR="00933CAD" w:rsidRDefault="00933CAD" w:rsidP="002B0C48">
            <w:pPr>
              <w:spacing w:after="0"/>
              <w:rPr>
                <w:b/>
                <w:szCs w:val="17"/>
                <w:lang w:val="en-US"/>
              </w:rPr>
            </w:pPr>
            <w:bookmarkStart w:id="0" w:name="_GoBack"/>
            <w:bookmarkEnd w:id="0"/>
            <w:r>
              <w:rPr>
                <w:b/>
                <w:szCs w:val="17"/>
                <w:lang w:val="en-US"/>
              </w:rPr>
              <w:t xml:space="preserve">Tag No. </w:t>
            </w:r>
            <w:r>
              <w:rPr>
                <w:b/>
                <w:szCs w:val="17"/>
                <w:lang w:val="en-US"/>
              </w:rPr>
              <w:fldChar w:fldCharType="begin"/>
            </w:r>
            <w:r>
              <w:rPr>
                <w:b/>
                <w:szCs w:val="17"/>
                <w:lang w:val="en-US"/>
              </w:rPr>
              <w:instrText xml:space="preserve"> MERGEFIELD Name </w:instrText>
            </w:r>
            <w:r>
              <w:rPr>
                <w:b/>
                <w:szCs w:val="17"/>
                <w:lang w:val="en-US"/>
              </w:rPr>
              <w:fldChar w:fldCharType="separate"/>
            </w:r>
            <w:r>
              <w:rPr>
                <w:b/>
                <w:szCs w:val="17"/>
                <w:lang w:val="en-US"/>
              </w:rPr>
              <w:t>«Name»</w:t>
            </w:r>
            <w:r>
              <w:rPr>
                <w:b/>
                <w:szCs w:val="17"/>
                <w:lang w:val="en-US"/>
              </w:rPr>
              <w:fldChar w:fldCharType="end"/>
            </w:r>
            <w:r>
              <w:rPr>
                <w:b/>
                <w:szCs w:val="17"/>
                <w:lang w:val="en-US"/>
              </w:rPr>
              <w:t xml:space="preserve"> - </w:t>
            </w:r>
            <w:r>
              <w:rPr>
                <w:b/>
                <w:szCs w:val="17"/>
                <w:lang w:val="en-US"/>
              </w:rPr>
              <w:fldChar w:fldCharType="begin"/>
            </w:r>
            <w:r>
              <w:rPr>
                <w:b/>
                <w:szCs w:val="17"/>
                <w:lang w:val="en-US"/>
              </w:rPr>
              <w:instrText>MERGEFIELD Description \* MERGEFORMAT</w:instrText>
            </w:r>
            <w:r>
              <w:rPr>
                <w:b/>
                <w:szCs w:val="17"/>
                <w:lang w:val="en-US"/>
              </w:rPr>
              <w:fldChar w:fldCharType="separate"/>
            </w:r>
            <w:r>
              <w:rPr>
                <w:b/>
                <w:szCs w:val="17"/>
                <w:lang w:val="en-US"/>
              </w:rPr>
              <w:t>«Description»</w:t>
            </w:r>
            <w:r>
              <w:rPr>
                <w:b/>
                <w:szCs w:val="17"/>
                <w:lang w:val="en-US"/>
              </w:rPr>
              <w:fldChar w:fldCharType="end"/>
            </w:r>
          </w:p>
        </w:tc>
      </w:tr>
      <w:tr w:rsidR="00933CAD" w14:paraId="6DE51C12" w14:textId="77777777" w:rsidTr="006E43C4">
        <w:trPr>
          <w:trHeight w:hRule="exact" w:val="454"/>
        </w:trPr>
        <w:tc>
          <w:tcPr>
            <w:tcW w:w="10773" w:type="dxa"/>
            <w:gridSpan w:val="4"/>
            <w:tcBorders>
              <w:top w:val="single" w:sz="4" w:space="0" w:color="BFBFBF"/>
              <w:left w:val="single" w:sz="12" w:space="0" w:color="BFBFBF"/>
              <w:bottom w:val="single" w:sz="4" w:space="0" w:color="BFBFBF"/>
              <w:right w:val="single" w:sz="12" w:space="0" w:color="BFBFBF"/>
            </w:tcBorders>
            <w:vAlign w:val="center"/>
            <w:hideMark/>
          </w:tcPr>
          <w:p w14:paraId="40E6B61C" w14:textId="77777777" w:rsidR="00933CAD" w:rsidRDefault="00933CAD" w:rsidP="006E43C4">
            <w:pPr>
              <w:spacing w:after="120"/>
              <w:rPr>
                <w:b/>
                <w:szCs w:val="17"/>
                <w:lang w:val="en-US"/>
              </w:rPr>
            </w:pPr>
            <w:r>
              <w:rPr>
                <w:b/>
                <w:szCs w:val="17"/>
                <w:lang w:val="en-US"/>
              </w:rPr>
              <w:t xml:space="preserve">Subsystem: </w:t>
            </w:r>
            <w:r>
              <w:rPr>
                <w:b/>
                <w:szCs w:val="17"/>
                <w:lang w:val="en-US"/>
              </w:rPr>
              <w:fldChar w:fldCharType="begin"/>
            </w:r>
            <w:r>
              <w:rPr>
                <w:b/>
                <w:szCs w:val="17"/>
                <w:lang w:val="en-US"/>
              </w:rPr>
              <w:instrText>MERGEFIELD ProcessBreakdownIdentifier \* MERGEFORMAT</w:instrText>
            </w:r>
            <w:r>
              <w:rPr>
                <w:b/>
                <w:szCs w:val="17"/>
                <w:lang w:val="en-US"/>
              </w:rPr>
              <w:fldChar w:fldCharType="separate"/>
            </w:r>
            <w:r>
              <w:rPr>
                <w:b/>
                <w:szCs w:val="17"/>
                <w:lang w:val="en-US"/>
              </w:rPr>
              <w:t>«ProcessBreakdownIdentifier»</w:t>
            </w:r>
            <w:r>
              <w:rPr>
                <w:b/>
                <w:szCs w:val="17"/>
                <w:lang w:val="en-US"/>
              </w:rPr>
              <w:fldChar w:fldCharType="end"/>
            </w:r>
            <w:r>
              <w:rPr>
                <w:b/>
                <w:szCs w:val="17"/>
                <w:lang w:val="en-US"/>
              </w:rPr>
              <w:t xml:space="preserve"> - </w:t>
            </w:r>
            <w:r>
              <w:rPr>
                <w:b/>
                <w:szCs w:val="17"/>
                <w:lang w:val="en-US"/>
              </w:rPr>
              <w:fldChar w:fldCharType="begin"/>
            </w:r>
            <w:r>
              <w:rPr>
                <w:b/>
                <w:szCs w:val="17"/>
                <w:lang w:val="en-US"/>
              </w:rPr>
              <w:instrText>MERGEFIELD ProcessBreakdownName \* MERGEFORMAT</w:instrText>
            </w:r>
            <w:r>
              <w:rPr>
                <w:b/>
                <w:szCs w:val="17"/>
                <w:lang w:val="en-US"/>
              </w:rPr>
              <w:fldChar w:fldCharType="separate"/>
            </w:r>
            <w:r>
              <w:rPr>
                <w:b/>
                <w:szCs w:val="17"/>
                <w:lang w:val="en-US"/>
              </w:rPr>
              <w:t>«ProcessBreakdownName»</w:t>
            </w:r>
            <w:r>
              <w:rPr>
                <w:b/>
                <w:szCs w:val="17"/>
                <w:lang w:val="en-US"/>
              </w:rPr>
              <w:fldChar w:fldCharType="end"/>
            </w:r>
          </w:p>
        </w:tc>
      </w:tr>
      <w:tr w:rsidR="00933CAD" w14:paraId="1C1B7130" w14:textId="77777777" w:rsidTr="006E43C4">
        <w:trPr>
          <w:trHeight w:val="304"/>
        </w:trPr>
        <w:tc>
          <w:tcPr>
            <w:tcW w:w="2532" w:type="dxa"/>
            <w:tcBorders>
              <w:top w:val="single" w:sz="4" w:space="0" w:color="BFBFBF"/>
              <w:left w:val="single" w:sz="12" w:space="0" w:color="BFBFBF"/>
              <w:bottom w:val="single" w:sz="4" w:space="0" w:color="BFBFBF"/>
              <w:right w:val="single" w:sz="4" w:space="0" w:color="BFBFBF"/>
            </w:tcBorders>
            <w:vAlign w:val="center"/>
            <w:hideMark/>
          </w:tcPr>
          <w:p w14:paraId="0972DED2" w14:textId="77777777" w:rsidR="00933CAD" w:rsidRDefault="00933CAD" w:rsidP="002B0C48">
            <w:pPr>
              <w:tabs>
                <w:tab w:val="left" w:pos="5103"/>
              </w:tabs>
              <w:spacing w:after="0"/>
              <w:ind w:left="851" w:hanging="851"/>
              <w:rPr>
                <w:b/>
                <w:szCs w:val="17"/>
                <w:lang w:val="en-US"/>
              </w:rPr>
            </w:pPr>
            <w:r>
              <w:rPr>
                <w:b/>
                <w:szCs w:val="17"/>
                <w:lang w:val="en-US"/>
              </w:rPr>
              <w:t>Drawing No.</w:t>
            </w:r>
          </w:p>
        </w:tc>
        <w:tc>
          <w:tcPr>
            <w:tcW w:w="5548" w:type="dxa"/>
            <w:tcBorders>
              <w:top w:val="single" w:sz="4" w:space="0" w:color="BFBFBF"/>
              <w:left w:val="single" w:sz="4" w:space="0" w:color="BFBFBF"/>
              <w:bottom w:val="single" w:sz="4" w:space="0" w:color="BFBFBF"/>
              <w:right w:val="single" w:sz="4" w:space="0" w:color="BFBFBF"/>
            </w:tcBorders>
            <w:vAlign w:val="center"/>
            <w:hideMark/>
          </w:tcPr>
          <w:p w14:paraId="16DAD092" w14:textId="77777777" w:rsidR="00933CAD" w:rsidRDefault="00933CAD" w:rsidP="002B0C48">
            <w:pPr>
              <w:tabs>
                <w:tab w:val="left" w:pos="5103"/>
              </w:tabs>
              <w:spacing w:after="0"/>
              <w:rPr>
                <w:b/>
                <w:szCs w:val="17"/>
                <w:lang w:val="en-US"/>
              </w:rPr>
            </w:pPr>
            <w:r>
              <w:rPr>
                <w:b/>
                <w:szCs w:val="17"/>
                <w:lang w:val="en-US"/>
              </w:rPr>
              <w:fldChar w:fldCharType="begin"/>
            </w:r>
            <w:r>
              <w:rPr>
                <w:b/>
                <w:szCs w:val="17"/>
                <w:lang w:val="en-US"/>
              </w:rPr>
              <w:instrText>MERGEFIELD DocumentList \* MERGEFORMAT</w:instrText>
            </w:r>
            <w:r>
              <w:rPr>
                <w:b/>
                <w:szCs w:val="17"/>
                <w:lang w:val="en-US"/>
              </w:rPr>
              <w:fldChar w:fldCharType="separate"/>
            </w:r>
            <w:r>
              <w:rPr>
                <w:b/>
                <w:szCs w:val="17"/>
                <w:lang w:val="en-US"/>
              </w:rPr>
              <w:t>«DocumentList»</w:t>
            </w:r>
            <w:r>
              <w:rPr>
                <w:b/>
                <w:szCs w:val="17"/>
                <w:lang w:val="en-US"/>
              </w:rPr>
              <w:fldChar w:fldCharType="end"/>
            </w:r>
          </w:p>
        </w:tc>
        <w:tc>
          <w:tcPr>
            <w:tcW w:w="992" w:type="dxa"/>
            <w:tcBorders>
              <w:top w:val="single" w:sz="4" w:space="0" w:color="BFBFBF"/>
              <w:left w:val="single" w:sz="4" w:space="0" w:color="BFBFBF"/>
              <w:bottom w:val="single" w:sz="4" w:space="0" w:color="BFBFBF"/>
              <w:right w:val="single" w:sz="4" w:space="0" w:color="BFBFBF"/>
            </w:tcBorders>
            <w:vAlign w:val="center"/>
            <w:hideMark/>
          </w:tcPr>
          <w:p w14:paraId="63801FF1" w14:textId="77777777" w:rsidR="00933CAD" w:rsidRDefault="00933CAD" w:rsidP="002B0C48">
            <w:pPr>
              <w:tabs>
                <w:tab w:val="left" w:pos="5103"/>
              </w:tabs>
              <w:spacing w:after="0"/>
              <w:ind w:left="851" w:hanging="851"/>
              <w:rPr>
                <w:b/>
                <w:szCs w:val="17"/>
                <w:lang w:val="en-US"/>
              </w:rPr>
            </w:pPr>
            <w:r>
              <w:rPr>
                <w:b/>
                <w:szCs w:val="17"/>
                <w:lang w:val="en-US"/>
              </w:rPr>
              <w:t>Task No.</w:t>
            </w:r>
          </w:p>
        </w:tc>
        <w:tc>
          <w:tcPr>
            <w:tcW w:w="1701" w:type="dxa"/>
            <w:tcBorders>
              <w:top w:val="single" w:sz="4" w:space="0" w:color="BFBFBF"/>
              <w:left w:val="single" w:sz="4" w:space="0" w:color="BFBFBF"/>
              <w:bottom w:val="single" w:sz="4" w:space="0" w:color="BFBFBF"/>
              <w:right w:val="single" w:sz="12" w:space="0" w:color="BFBFBF"/>
            </w:tcBorders>
            <w:vAlign w:val="center"/>
            <w:hideMark/>
          </w:tcPr>
          <w:p w14:paraId="45565584" w14:textId="77777777" w:rsidR="00933CAD" w:rsidRDefault="00933CAD" w:rsidP="002B0C48">
            <w:pPr>
              <w:spacing w:after="0"/>
              <w:rPr>
                <w:b/>
                <w:szCs w:val="17"/>
                <w:lang w:val="en-US"/>
              </w:rPr>
            </w:pPr>
            <w:r>
              <w:rPr>
                <w:b/>
                <w:szCs w:val="17"/>
                <w:lang w:val="en-US"/>
              </w:rPr>
              <w:fldChar w:fldCharType="begin"/>
            </w:r>
            <w:r>
              <w:rPr>
                <w:b/>
                <w:szCs w:val="17"/>
                <w:lang w:val="en-US"/>
              </w:rPr>
              <w:instrText>MERGEFIELD TaskName \* MERGEFORMAT</w:instrText>
            </w:r>
            <w:r>
              <w:rPr>
                <w:b/>
                <w:szCs w:val="17"/>
                <w:lang w:val="en-US"/>
              </w:rPr>
              <w:fldChar w:fldCharType="separate"/>
            </w:r>
            <w:r>
              <w:rPr>
                <w:b/>
                <w:szCs w:val="17"/>
                <w:lang w:val="en-US"/>
              </w:rPr>
              <w:t>«TaskName»</w:t>
            </w:r>
            <w:r>
              <w:rPr>
                <w:b/>
                <w:szCs w:val="17"/>
                <w:lang w:val="en-US"/>
              </w:rPr>
              <w:fldChar w:fldCharType="end"/>
            </w:r>
          </w:p>
        </w:tc>
      </w:tr>
      <w:tr w:rsidR="00933CAD" w14:paraId="2B28C1EB" w14:textId="77777777" w:rsidTr="006E43C4">
        <w:trPr>
          <w:trHeight w:val="304"/>
        </w:trPr>
        <w:tc>
          <w:tcPr>
            <w:tcW w:w="2532" w:type="dxa"/>
            <w:tcBorders>
              <w:top w:val="single" w:sz="4" w:space="0" w:color="BFBFBF"/>
              <w:left w:val="single" w:sz="12" w:space="0" w:color="BFBFBF"/>
              <w:bottom w:val="single" w:sz="12" w:space="0" w:color="BFBFBF"/>
              <w:right w:val="single" w:sz="4" w:space="0" w:color="BFBFBF"/>
            </w:tcBorders>
            <w:vAlign w:val="center"/>
            <w:hideMark/>
          </w:tcPr>
          <w:p w14:paraId="63D1F5CF" w14:textId="77777777" w:rsidR="00933CAD" w:rsidRDefault="00933CAD" w:rsidP="002B0C48">
            <w:pPr>
              <w:tabs>
                <w:tab w:val="left" w:pos="5103"/>
              </w:tabs>
              <w:spacing w:after="0"/>
              <w:rPr>
                <w:b/>
                <w:szCs w:val="17"/>
                <w:lang w:val="en-US"/>
              </w:rPr>
            </w:pPr>
            <w:r>
              <w:rPr>
                <w:b/>
                <w:szCs w:val="17"/>
                <w:lang w:val="en-US"/>
              </w:rPr>
              <w:t>Additional Information:</w:t>
            </w:r>
          </w:p>
        </w:tc>
        <w:tc>
          <w:tcPr>
            <w:tcW w:w="8241" w:type="dxa"/>
            <w:gridSpan w:val="3"/>
            <w:tcBorders>
              <w:top w:val="single" w:sz="4" w:space="0" w:color="BFBFBF"/>
              <w:left w:val="single" w:sz="4" w:space="0" w:color="BFBFBF"/>
              <w:bottom w:val="single" w:sz="12" w:space="0" w:color="BFBFBF"/>
              <w:right w:val="single" w:sz="12" w:space="0" w:color="BFBFBF"/>
            </w:tcBorders>
            <w:vAlign w:val="center"/>
            <w:hideMark/>
          </w:tcPr>
          <w:p w14:paraId="08CFE8F5" w14:textId="77777777" w:rsidR="00933CAD" w:rsidRDefault="00933CAD" w:rsidP="002B0C48">
            <w:pPr>
              <w:spacing w:after="0"/>
              <w:rPr>
                <w:b/>
                <w:szCs w:val="17"/>
                <w:lang w:val="en-US"/>
              </w:rPr>
            </w:pPr>
            <w:r>
              <w:rPr>
                <w:b/>
                <w:szCs w:val="17"/>
                <w:lang w:val="en-US"/>
              </w:rPr>
              <w:fldChar w:fldCharType="begin"/>
            </w:r>
            <w:r>
              <w:rPr>
                <w:b/>
                <w:szCs w:val="17"/>
                <w:lang w:val="en-US"/>
              </w:rPr>
              <w:instrText>MERGEFIELD Comments \* MERGEFORMAT</w:instrText>
            </w:r>
            <w:r>
              <w:rPr>
                <w:b/>
                <w:szCs w:val="17"/>
                <w:lang w:val="en-US"/>
              </w:rPr>
              <w:fldChar w:fldCharType="separate"/>
            </w:r>
            <w:r>
              <w:rPr>
                <w:b/>
                <w:noProof/>
                <w:szCs w:val="17"/>
                <w:lang w:val="en-US"/>
              </w:rPr>
              <w:t>«Comments»</w:t>
            </w:r>
            <w:r>
              <w:rPr>
                <w:b/>
                <w:szCs w:val="17"/>
                <w:lang w:val="en-US"/>
              </w:rPr>
              <w:fldChar w:fldCharType="end"/>
            </w:r>
          </w:p>
        </w:tc>
      </w:tr>
    </w:tbl>
    <w:p w14:paraId="55A40FB7" w14:textId="77777777" w:rsidR="00933CAD" w:rsidRDefault="00933CAD" w:rsidP="00DB169F">
      <w:pPr>
        <w:pStyle w:val="SheetText"/>
        <w:numPr>
          <w:ilvl w:val="0"/>
          <w:numId w:val="0"/>
        </w:numPr>
        <w:spacing w:before="0" w:line="276" w:lineRule="auto"/>
        <w:ind w:left="-360"/>
        <w:rPr>
          <w:rFonts w:ascii="Trebuchet MS" w:hAnsi="Trebuchet MS"/>
          <w:b/>
          <w:color w:val="FF0000"/>
          <w:sz w:val="8"/>
          <w:szCs w:val="8"/>
        </w:rPr>
      </w:pPr>
    </w:p>
    <w:p w14:paraId="11FBB3EE" w14:textId="77777777" w:rsidR="00933CAD" w:rsidRPr="00DB169F" w:rsidRDefault="00933CAD" w:rsidP="001F6190">
      <w:pPr>
        <w:pStyle w:val="SheetText"/>
        <w:numPr>
          <w:ilvl w:val="0"/>
          <w:numId w:val="0"/>
        </w:numPr>
        <w:spacing w:before="0" w:line="120" w:lineRule="auto"/>
        <w:ind w:left="-357"/>
        <w:rPr>
          <w:rFonts w:ascii="Trebuchet MS" w:hAnsi="Trebuchet MS"/>
          <w:b/>
          <w:color w:val="FF0000"/>
          <w:sz w:val="8"/>
          <w:szCs w:val="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536"/>
        <w:gridCol w:w="8237"/>
      </w:tblGrid>
      <w:tr w:rsidR="00E9072F" w:rsidRPr="00AE2E31" w14:paraId="3C6A1476" w14:textId="77777777" w:rsidTr="006E43C4">
        <w:trPr>
          <w:cantSplit/>
          <w:trHeight w:hRule="exact" w:val="454"/>
          <w:tblHeader/>
        </w:trPr>
        <w:tc>
          <w:tcPr>
            <w:tcW w:w="1177" w:type="pct"/>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003259C7" w14:textId="77777777" w:rsidR="00E9072F" w:rsidRPr="00AE2E31" w:rsidRDefault="00241A1F" w:rsidP="00241A1F">
            <w:pPr>
              <w:pStyle w:val="Tableheading"/>
              <w:spacing w:before="0" w:after="0"/>
              <w:jc w:val="left"/>
              <w:rPr>
                <w:rFonts w:ascii="Arial" w:hAnsi="Arial" w:cs="Arial"/>
                <w:bCs/>
                <w:sz w:val="18"/>
                <w:szCs w:val="18"/>
              </w:rPr>
            </w:pPr>
            <w:r w:rsidRPr="00AE2E31">
              <w:rPr>
                <w:rFonts w:ascii="Arial" w:hAnsi="Arial" w:cs="Arial"/>
                <w:bCs/>
                <w:sz w:val="18"/>
                <w:szCs w:val="18"/>
              </w:rPr>
              <w:t>ITP Ref / No.:</w:t>
            </w:r>
          </w:p>
        </w:tc>
        <w:tc>
          <w:tcPr>
            <w:tcW w:w="3823" w:type="pct"/>
            <w:tcBorders>
              <w:top w:val="single" w:sz="12" w:space="0" w:color="BFBFBF" w:themeColor="background1" w:themeShade="BF"/>
              <w:bottom w:val="single" w:sz="12" w:space="0" w:color="BFBFBF" w:themeColor="background1" w:themeShade="BF"/>
            </w:tcBorders>
            <w:shd w:val="clear" w:color="auto" w:fill="auto"/>
            <w:vAlign w:val="center"/>
          </w:tcPr>
          <w:p w14:paraId="26AAD021" w14:textId="77777777" w:rsidR="00E9072F" w:rsidRPr="00AE2E31" w:rsidRDefault="00E9072F" w:rsidP="007B767B">
            <w:pPr>
              <w:pStyle w:val="Tableheading"/>
              <w:spacing w:before="0" w:after="0"/>
              <w:rPr>
                <w:rFonts w:ascii="Arial" w:hAnsi="Arial" w:cs="Arial"/>
                <w:bCs/>
                <w:sz w:val="18"/>
                <w:szCs w:val="18"/>
              </w:rPr>
            </w:pPr>
          </w:p>
          <w:p w14:paraId="01FF5B9C" w14:textId="77777777" w:rsidR="00E9072F" w:rsidRPr="00AE2E31" w:rsidRDefault="00E9072F" w:rsidP="007B767B">
            <w:pPr>
              <w:pStyle w:val="Tableheading"/>
              <w:spacing w:before="0" w:after="0"/>
              <w:rPr>
                <w:rFonts w:ascii="Arial" w:hAnsi="Arial" w:cs="Arial"/>
                <w:bCs/>
                <w:sz w:val="18"/>
                <w:szCs w:val="18"/>
              </w:rPr>
            </w:pPr>
          </w:p>
        </w:tc>
      </w:tr>
      <w:tr w:rsidR="003D0D90" w:rsidRPr="00AE2E31" w14:paraId="2D0CABE6" w14:textId="77777777" w:rsidTr="003D0D90">
        <w:trPr>
          <w:cantSplit/>
          <w:trHeight w:val="240"/>
          <w:tblHeader/>
        </w:trPr>
        <w:tc>
          <w:tcPr>
            <w:tcW w:w="1177" w:type="pct"/>
            <w:tcBorders>
              <w:top w:val="single" w:sz="12" w:space="0" w:color="BFBFBF" w:themeColor="background1" w:themeShade="BF"/>
            </w:tcBorders>
            <w:shd w:val="clear" w:color="auto" w:fill="F2F2F2" w:themeFill="background1" w:themeFillShade="F2"/>
            <w:vAlign w:val="center"/>
          </w:tcPr>
          <w:p w14:paraId="4C9FD3D4" w14:textId="77777777" w:rsidR="003D0D90" w:rsidRPr="00AE2E31" w:rsidRDefault="003D0D90" w:rsidP="00241A1F">
            <w:pPr>
              <w:pStyle w:val="Tableheading"/>
              <w:spacing w:before="0" w:after="0"/>
              <w:jc w:val="left"/>
              <w:rPr>
                <w:rFonts w:ascii="Arial" w:hAnsi="Arial" w:cs="Arial"/>
                <w:bCs/>
                <w:sz w:val="18"/>
                <w:szCs w:val="18"/>
              </w:rPr>
            </w:pPr>
            <w:r>
              <w:rPr>
                <w:rFonts w:ascii="Arial" w:hAnsi="Arial" w:cs="Arial"/>
                <w:bCs/>
                <w:sz w:val="18"/>
                <w:szCs w:val="18"/>
              </w:rPr>
              <w:t>Location / Area / Lot</w:t>
            </w:r>
          </w:p>
        </w:tc>
        <w:tc>
          <w:tcPr>
            <w:tcW w:w="3823" w:type="pct"/>
            <w:tcBorders>
              <w:top w:val="single" w:sz="12" w:space="0" w:color="BFBFBF" w:themeColor="background1" w:themeShade="BF"/>
            </w:tcBorders>
            <w:shd w:val="clear" w:color="auto" w:fill="auto"/>
            <w:vAlign w:val="center"/>
          </w:tcPr>
          <w:p w14:paraId="2A8E3825" w14:textId="77777777" w:rsidR="003D0D90" w:rsidRPr="00AE2E31" w:rsidRDefault="003D0D90" w:rsidP="007B767B">
            <w:pPr>
              <w:pStyle w:val="Tableheading"/>
              <w:spacing w:before="0" w:after="0"/>
              <w:rPr>
                <w:rFonts w:ascii="Arial" w:hAnsi="Arial" w:cs="Arial"/>
                <w:bCs/>
                <w:sz w:val="18"/>
                <w:szCs w:val="18"/>
              </w:rPr>
            </w:pPr>
          </w:p>
        </w:tc>
      </w:tr>
    </w:tbl>
    <w:p w14:paraId="5A2B62D5" w14:textId="77777777" w:rsidR="001021CF" w:rsidRPr="00AE2E31" w:rsidRDefault="001021CF" w:rsidP="001F6190">
      <w:pPr>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11"/>
        <w:gridCol w:w="4111"/>
        <w:gridCol w:w="849"/>
        <w:gridCol w:w="851"/>
        <w:gridCol w:w="851"/>
        <w:gridCol w:w="851"/>
        <w:gridCol w:w="2549"/>
      </w:tblGrid>
      <w:tr w:rsidR="00E20795" w:rsidRPr="00AE2E31" w14:paraId="4BD414E4" w14:textId="77777777" w:rsidTr="000D54CA">
        <w:trPr>
          <w:cantSplit/>
          <w:trHeight w:val="556"/>
          <w:tblHeader/>
        </w:trPr>
        <w:tc>
          <w:tcPr>
            <w:tcW w:w="330" w:type="pct"/>
            <w:tcBorders>
              <w:top w:val="single" w:sz="12" w:space="0" w:color="BFBFBF" w:themeColor="background1" w:themeShade="BF"/>
            </w:tcBorders>
            <w:shd w:val="clear" w:color="auto" w:fill="F2F2F2" w:themeFill="background1" w:themeFillShade="F2"/>
            <w:vAlign w:val="center"/>
          </w:tcPr>
          <w:p w14:paraId="4D7B5BC5" w14:textId="77777777"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Item No</w:t>
            </w:r>
          </w:p>
        </w:tc>
        <w:tc>
          <w:tcPr>
            <w:tcW w:w="1908" w:type="pct"/>
            <w:tcBorders>
              <w:top w:val="single" w:sz="12" w:space="0" w:color="BFBFBF" w:themeColor="background1" w:themeShade="BF"/>
            </w:tcBorders>
            <w:shd w:val="clear" w:color="auto" w:fill="F2F2F2" w:themeFill="background1" w:themeFillShade="F2"/>
            <w:vAlign w:val="center"/>
          </w:tcPr>
          <w:p w14:paraId="107C7EF8" w14:textId="77777777"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Description</w:t>
            </w:r>
          </w:p>
        </w:tc>
        <w:tc>
          <w:tcPr>
            <w:tcW w:w="789" w:type="pct"/>
            <w:gridSpan w:val="2"/>
            <w:tcBorders>
              <w:top w:val="single" w:sz="12" w:space="0" w:color="BFBFBF" w:themeColor="background1" w:themeShade="BF"/>
              <w:bottom w:val="single" w:sz="4" w:space="0" w:color="BFBFBF" w:themeColor="background1" w:themeShade="BF"/>
            </w:tcBorders>
            <w:shd w:val="clear" w:color="auto" w:fill="F2F2F2" w:themeFill="background1" w:themeFillShade="F2"/>
            <w:vAlign w:val="center"/>
          </w:tcPr>
          <w:p w14:paraId="131FA0E0" w14:textId="77777777" w:rsidR="001F6190" w:rsidRDefault="001F6190" w:rsidP="000D54CA">
            <w:pPr>
              <w:pStyle w:val="Tableheading"/>
              <w:spacing w:before="0" w:after="0"/>
              <w:rPr>
                <w:rFonts w:ascii="Arial" w:hAnsi="Arial" w:cs="Arial"/>
                <w:bCs/>
                <w:sz w:val="18"/>
                <w:szCs w:val="18"/>
              </w:rPr>
            </w:pPr>
          </w:p>
          <w:p w14:paraId="3F6B6E5E" w14:textId="77777777" w:rsidR="00E20795" w:rsidRPr="00AE2E31" w:rsidRDefault="001F6190" w:rsidP="000D54CA">
            <w:pPr>
              <w:pStyle w:val="Tableheading"/>
              <w:spacing w:before="0" w:after="0" w:line="240" w:lineRule="auto"/>
              <w:rPr>
                <w:rFonts w:ascii="Arial" w:hAnsi="Arial" w:cs="Arial"/>
                <w:bCs/>
                <w:sz w:val="18"/>
                <w:szCs w:val="18"/>
              </w:rPr>
            </w:pPr>
            <w:r>
              <w:rPr>
                <w:rFonts w:ascii="Arial" w:hAnsi="Arial" w:cs="Arial"/>
                <w:bCs/>
                <w:sz w:val="18"/>
                <w:szCs w:val="18"/>
              </w:rPr>
              <w:t>Completed by</w:t>
            </w:r>
          </w:p>
          <w:p w14:paraId="1775E072" w14:textId="77777777" w:rsidR="00E20795" w:rsidRPr="00AE2E31" w:rsidRDefault="00E20795" w:rsidP="000D54CA">
            <w:pPr>
              <w:pStyle w:val="Tableheading"/>
              <w:spacing w:before="0" w:after="0"/>
              <w:rPr>
                <w:rFonts w:ascii="Arial" w:hAnsi="Arial" w:cs="Arial"/>
                <w:bCs/>
                <w:sz w:val="18"/>
                <w:szCs w:val="18"/>
              </w:rPr>
            </w:pPr>
          </w:p>
        </w:tc>
        <w:tc>
          <w:tcPr>
            <w:tcW w:w="790" w:type="pct"/>
            <w:gridSpan w:val="2"/>
            <w:tcBorders>
              <w:top w:val="single" w:sz="12" w:space="0" w:color="BFBFBF" w:themeColor="background1" w:themeShade="BF"/>
              <w:bottom w:val="single" w:sz="4" w:space="0" w:color="BFBFBF" w:themeColor="background1" w:themeShade="BF"/>
            </w:tcBorders>
            <w:shd w:val="clear" w:color="auto" w:fill="F2F2F2" w:themeFill="background1" w:themeFillShade="F2"/>
            <w:vAlign w:val="center"/>
          </w:tcPr>
          <w:p w14:paraId="20303628" w14:textId="77777777" w:rsidR="001F6190" w:rsidRDefault="001F6190" w:rsidP="00241A1F">
            <w:pPr>
              <w:pStyle w:val="Tableheading"/>
              <w:spacing w:before="0" w:after="0"/>
              <w:rPr>
                <w:rFonts w:ascii="Arial" w:hAnsi="Arial" w:cs="Arial"/>
                <w:bCs/>
                <w:sz w:val="18"/>
                <w:szCs w:val="18"/>
              </w:rPr>
            </w:pPr>
          </w:p>
          <w:p w14:paraId="749A4D9B" w14:textId="77777777" w:rsidR="00E20795" w:rsidRPr="00AE2E31" w:rsidRDefault="00E20795" w:rsidP="00241A1F">
            <w:pPr>
              <w:pStyle w:val="Tableheading"/>
              <w:spacing w:before="0" w:after="0"/>
              <w:rPr>
                <w:rFonts w:ascii="Arial" w:hAnsi="Arial" w:cs="Arial"/>
                <w:bCs/>
                <w:sz w:val="18"/>
                <w:szCs w:val="18"/>
              </w:rPr>
            </w:pPr>
            <w:r w:rsidRPr="00AE2E31">
              <w:rPr>
                <w:rFonts w:ascii="Arial" w:hAnsi="Arial" w:cs="Arial"/>
                <w:bCs/>
                <w:sz w:val="18"/>
                <w:szCs w:val="18"/>
              </w:rPr>
              <w:t>Accepted by</w:t>
            </w:r>
          </w:p>
          <w:p w14:paraId="5EA03289" w14:textId="77777777" w:rsidR="00E20795" w:rsidRPr="00AE2E31" w:rsidRDefault="00E20795" w:rsidP="00241A1F">
            <w:pPr>
              <w:pStyle w:val="Tableheading"/>
              <w:spacing w:before="0" w:after="0"/>
              <w:rPr>
                <w:rFonts w:ascii="Arial" w:hAnsi="Arial" w:cs="Arial"/>
                <w:bCs/>
                <w:sz w:val="18"/>
                <w:szCs w:val="18"/>
              </w:rPr>
            </w:pPr>
          </w:p>
        </w:tc>
        <w:tc>
          <w:tcPr>
            <w:tcW w:w="1183" w:type="pct"/>
            <w:vMerge w:val="restart"/>
            <w:tcBorders>
              <w:top w:val="single" w:sz="12" w:space="0" w:color="BFBFBF" w:themeColor="background1" w:themeShade="BF"/>
            </w:tcBorders>
            <w:shd w:val="clear" w:color="auto" w:fill="F2F2F2" w:themeFill="background1" w:themeFillShade="F2"/>
            <w:vAlign w:val="center"/>
          </w:tcPr>
          <w:p w14:paraId="42BF9C18" w14:textId="77777777" w:rsidR="00E20795" w:rsidRPr="00AE2E31" w:rsidRDefault="00E20795" w:rsidP="007B767B">
            <w:pPr>
              <w:pStyle w:val="Tableheading"/>
              <w:spacing w:before="0" w:after="0"/>
              <w:rPr>
                <w:rFonts w:ascii="Arial" w:hAnsi="Arial" w:cs="Arial"/>
                <w:bCs/>
                <w:sz w:val="18"/>
                <w:szCs w:val="18"/>
              </w:rPr>
            </w:pPr>
            <w:r w:rsidRPr="00AE2E31">
              <w:rPr>
                <w:rFonts w:ascii="Arial" w:hAnsi="Arial" w:cs="Arial"/>
                <w:bCs/>
                <w:sz w:val="18"/>
                <w:szCs w:val="18"/>
              </w:rPr>
              <w:t>Comment</w:t>
            </w:r>
          </w:p>
        </w:tc>
      </w:tr>
      <w:tr w:rsidR="000D54CA" w:rsidRPr="00AE2E31" w14:paraId="182E1811" w14:textId="77777777" w:rsidTr="000D54CA">
        <w:trPr>
          <w:cantSplit/>
          <w:trHeight w:val="402"/>
        </w:trPr>
        <w:tc>
          <w:tcPr>
            <w:tcW w:w="2238" w:type="pct"/>
            <w:gridSpan w:val="2"/>
            <w:shd w:val="clear" w:color="auto" w:fill="auto"/>
          </w:tcPr>
          <w:p w14:paraId="2232564E" w14:textId="77777777" w:rsidR="00E20795" w:rsidRPr="00AE2E31" w:rsidRDefault="00E20795" w:rsidP="000D54CA">
            <w:pPr>
              <w:spacing w:before="120" w:after="0"/>
              <w:rPr>
                <w:rFonts w:ascii="Arial" w:hAnsi="Arial" w:cs="Arial"/>
                <w:b/>
                <w:sz w:val="18"/>
                <w:szCs w:val="18"/>
              </w:rPr>
            </w:pPr>
            <w:r w:rsidRPr="00AE2E31">
              <w:rPr>
                <w:rFonts w:ascii="Arial" w:hAnsi="Arial" w:cs="Arial"/>
                <w:b/>
                <w:sz w:val="18"/>
                <w:szCs w:val="18"/>
              </w:rPr>
              <w:t>ITEMS TO BE CHECKED PRIOR TO APPROVAL</w:t>
            </w:r>
          </w:p>
        </w:tc>
        <w:tc>
          <w:tcPr>
            <w:tcW w:w="394" w:type="pct"/>
            <w:tcBorders>
              <w:top w:val="single" w:sz="4" w:space="0" w:color="BFBFBF" w:themeColor="background1" w:themeShade="BF"/>
              <w:bottom w:val="single" w:sz="4" w:space="0" w:color="BFBFBF" w:themeColor="background1" w:themeShade="BF"/>
            </w:tcBorders>
            <w:shd w:val="pct5" w:color="auto" w:fill="auto"/>
            <w:vAlign w:val="center"/>
          </w:tcPr>
          <w:p w14:paraId="0025C243" w14:textId="77777777"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 xml:space="preserve">Initials </w:t>
            </w:r>
          </w:p>
        </w:tc>
        <w:tc>
          <w:tcPr>
            <w:tcW w:w="395" w:type="pct"/>
            <w:tcBorders>
              <w:top w:val="single" w:sz="4" w:space="0" w:color="BFBFBF" w:themeColor="background1" w:themeShade="BF"/>
              <w:bottom w:val="single" w:sz="4" w:space="0" w:color="BFBFBF" w:themeColor="background1" w:themeShade="BF"/>
            </w:tcBorders>
            <w:shd w:val="pct5" w:color="auto" w:fill="auto"/>
            <w:vAlign w:val="center"/>
          </w:tcPr>
          <w:p w14:paraId="439A223D" w14:textId="77777777"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Date</w:t>
            </w:r>
          </w:p>
        </w:tc>
        <w:tc>
          <w:tcPr>
            <w:tcW w:w="395" w:type="pct"/>
            <w:tcBorders>
              <w:top w:val="single" w:sz="4" w:space="0" w:color="BFBFBF" w:themeColor="background1" w:themeShade="BF"/>
              <w:bottom w:val="single" w:sz="4" w:space="0" w:color="BFBFBF" w:themeColor="background1" w:themeShade="BF"/>
            </w:tcBorders>
            <w:shd w:val="pct5" w:color="auto" w:fill="auto"/>
            <w:vAlign w:val="center"/>
          </w:tcPr>
          <w:p w14:paraId="0B2043D9" w14:textId="77777777"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 xml:space="preserve">Initials </w:t>
            </w:r>
          </w:p>
        </w:tc>
        <w:tc>
          <w:tcPr>
            <w:tcW w:w="395" w:type="pct"/>
            <w:tcBorders>
              <w:top w:val="single" w:sz="4" w:space="0" w:color="BFBFBF" w:themeColor="background1" w:themeShade="BF"/>
              <w:bottom w:val="single" w:sz="4" w:space="0" w:color="BFBFBF" w:themeColor="background1" w:themeShade="BF"/>
            </w:tcBorders>
            <w:shd w:val="pct5" w:color="auto" w:fill="auto"/>
            <w:vAlign w:val="center"/>
          </w:tcPr>
          <w:p w14:paraId="6FD79AD8" w14:textId="77777777" w:rsidR="00E20795" w:rsidRPr="00AE2E31" w:rsidRDefault="00E20795" w:rsidP="00E9072F">
            <w:pPr>
              <w:pStyle w:val="TableTextform"/>
              <w:spacing w:before="0"/>
              <w:jc w:val="center"/>
              <w:rPr>
                <w:rFonts w:ascii="Arial" w:hAnsi="Arial" w:cs="Arial"/>
                <w:sz w:val="18"/>
                <w:szCs w:val="18"/>
              </w:rPr>
            </w:pPr>
            <w:r w:rsidRPr="00AE2E31">
              <w:rPr>
                <w:rFonts w:ascii="Arial" w:hAnsi="Arial" w:cs="Arial"/>
                <w:sz w:val="18"/>
                <w:szCs w:val="18"/>
              </w:rPr>
              <w:t>Date</w:t>
            </w:r>
          </w:p>
        </w:tc>
        <w:tc>
          <w:tcPr>
            <w:tcW w:w="1183" w:type="pct"/>
            <w:vMerge/>
            <w:shd w:val="clear" w:color="auto" w:fill="auto"/>
            <w:vAlign w:val="center"/>
          </w:tcPr>
          <w:p w14:paraId="3D5C4775" w14:textId="77777777" w:rsidR="00E20795" w:rsidRPr="00AE2E31" w:rsidRDefault="00E20795" w:rsidP="00E9072F">
            <w:pPr>
              <w:pStyle w:val="TableHeadingform"/>
              <w:spacing w:before="0"/>
              <w:rPr>
                <w:rFonts w:ascii="Arial" w:hAnsi="Arial" w:cs="Arial"/>
                <w:b w:val="0"/>
                <w:sz w:val="18"/>
                <w:szCs w:val="18"/>
              </w:rPr>
            </w:pPr>
          </w:p>
        </w:tc>
      </w:tr>
      <w:tr w:rsidR="000D54CA" w:rsidRPr="00AE2E31" w14:paraId="3258AAB2" w14:textId="77777777" w:rsidTr="00056DF9">
        <w:trPr>
          <w:cantSplit/>
          <w:trHeight w:val="340"/>
        </w:trPr>
        <w:tc>
          <w:tcPr>
            <w:tcW w:w="330" w:type="pct"/>
            <w:shd w:val="clear" w:color="auto" w:fill="auto"/>
            <w:vAlign w:val="center"/>
          </w:tcPr>
          <w:p w14:paraId="3B5DFF5F" w14:textId="77777777" w:rsidR="00241A1F" w:rsidRPr="00AE2E31" w:rsidRDefault="00241A1F" w:rsidP="001F6190">
            <w:pPr>
              <w:pStyle w:val="tablenumberingform"/>
              <w:numPr>
                <w:ilvl w:val="0"/>
                <w:numId w:val="1"/>
              </w:numPr>
              <w:ind w:left="227" w:firstLine="0"/>
              <w:jc w:val="center"/>
              <w:rPr>
                <w:rFonts w:ascii="Arial" w:hAnsi="Arial" w:cs="Arial"/>
                <w:sz w:val="18"/>
                <w:szCs w:val="18"/>
              </w:rPr>
            </w:pPr>
          </w:p>
        </w:tc>
        <w:tc>
          <w:tcPr>
            <w:tcW w:w="1908" w:type="pct"/>
            <w:shd w:val="clear" w:color="auto" w:fill="auto"/>
            <w:vAlign w:val="center"/>
          </w:tcPr>
          <w:p w14:paraId="201AA606" w14:textId="77777777" w:rsidR="00EE66C0" w:rsidRPr="00EE66C0" w:rsidRDefault="00EE66C0" w:rsidP="00EE66C0">
            <w:pPr>
              <w:pStyle w:val="TableParagraph"/>
              <w:spacing w:before="35"/>
              <w:rPr>
                <w:rFonts w:ascii="Arial" w:hAnsi="Arial" w:cs="Arial"/>
                <w:sz w:val="18"/>
                <w:szCs w:val="18"/>
              </w:rPr>
            </w:pPr>
            <w:r>
              <w:rPr>
                <w:rFonts w:ascii="Arial" w:hAnsi="Arial" w:cs="Arial"/>
                <w:sz w:val="18"/>
                <w:szCs w:val="18"/>
              </w:rPr>
              <w:t>Verify u</w:t>
            </w:r>
            <w:r w:rsidRPr="00EE66C0">
              <w:rPr>
                <w:rFonts w:ascii="Arial" w:hAnsi="Arial" w:cs="Arial"/>
                <w:sz w:val="18"/>
                <w:szCs w:val="18"/>
              </w:rPr>
              <w:t>nderlying Lot</w:t>
            </w:r>
            <w:r>
              <w:rPr>
                <w:rFonts w:ascii="Arial" w:hAnsi="Arial" w:cs="Arial"/>
                <w:sz w:val="18"/>
                <w:szCs w:val="18"/>
              </w:rPr>
              <w:t>:</w:t>
            </w:r>
          </w:p>
          <w:p w14:paraId="395FE4BC" w14:textId="77777777" w:rsidR="00241A1F" w:rsidRDefault="00EE66C0" w:rsidP="00EE66C0">
            <w:pPr>
              <w:pStyle w:val="TableParagraph"/>
              <w:numPr>
                <w:ilvl w:val="0"/>
                <w:numId w:val="21"/>
              </w:numPr>
              <w:tabs>
                <w:tab w:val="left" w:pos="280"/>
              </w:tabs>
              <w:spacing w:before="38"/>
              <w:ind w:left="279"/>
              <w:rPr>
                <w:rFonts w:ascii="Arial" w:hAnsi="Arial" w:cs="Arial"/>
                <w:sz w:val="18"/>
                <w:szCs w:val="18"/>
              </w:rPr>
            </w:pPr>
            <w:r w:rsidRPr="00EE66C0">
              <w:rPr>
                <w:rFonts w:ascii="Arial" w:hAnsi="Arial" w:cs="Arial"/>
                <w:sz w:val="18"/>
                <w:szCs w:val="18"/>
              </w:rPr>
              <w:t xml:space="preserve">Foundation </w:t>
            </w:r>
            <w:r>
              <w:rPr>
                <w:rFonts w:ascii="Arial" w:hAnsi="Arial" w:cs="Arial"/>
                <w:sz w:val="18"/>
                <w:szCs w:val="18"/>
              </w:rPr>
              <w:t>c</w:t>
            </w:r>
            <w:r w:rsidRPr="00EE66C0">
              <w:rPr>
                <w:rFonts w:ascii="Arial" w:hAnsi="Arial" w:cs="Arial"/>
                <w:sz w:val="18"/>
                <w:szCs w:val="18"/>
              </w:rPr>
              <w:t>lean up and</w:t>
            </w:r>
            <w:r w:rsidRPr="00EE66C0">
              <w:rPr>
                <w:rFonts w:ascii="Arial" w:hAnsi="Arial" w:cs="Arial"/>
                <w:spacing w:val="2"/>
                <w:sz w:val="18"/>
                <w:szCs w:val="18"/>
              </w:rPr>
              <w:t xml:space="preserve"> </w:t>
            </w:r>
            <w:r w:rsidRPr="00EE66C0">
              <w:rPr>
                <w:rFonts w:ascii="Arial" w:hAnsi="Arial" w:cs="Arial"/>
                <w:sz w:val="18"/>
                <w:szCs w:val="18"/>
              </w:rPr>
              <w:t>compaction</w:t>
            </w:r>
          </w:p>
          <w:p w14:paraId="2ED6CEC0" w14:textId="77777777" w:rsidR="00EE66C0" w:rsidRPr="00EE66C0" w:rsidRDefault="00EE66C0" w:rsidP="00EE66C0">
            <w:pPr>
              <w:pStyle w:val="TableParagraph"/>
              <w:numPr>
                <w:ilvl w:val="0"/>
                <w:numId w:val="21"/>
              </w:numPr>
              <w:tabs>
                <w:tab w:val="left" w:pos="280"/>
              </w:tabs>
              <w:spacing w:before="38"/>
              <w:ind w:left="279"/>
              <w:rPr>
                <w:rFonts w:ascii="Arial" w:hAnsi="Arial" w:cs="Arial"/>
                <w:sz w:val="18"/>
                <w:szCs w:val="18"/>
              </w:rPr>
            </w:pPr>
            <w:r>
              <w:rPr>
                <w:rFonts w:ascii="Arial" w:hAnsi="Arial" w:cs="Arial"/>
                <w:sz w:val="18"/>
                <w:szCs w:val="18"/>
              </w:rPr>
              <w:t>Reinforcement arrangement checked out and accepted</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C6560C" w14:textId="77777777" w:rsidR="00241A1F" w:rsidRPr="00AE2E31" w:rsidRDefault="00241A1F" w:rsidP="001F6190">
            <w:pPr>
              <w:pStyle w:val="TableTextform"/>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0DFC9FA" w14:textId="77777777" w:rsidR="00241A1F" w:rsidRPr="00AE2E31" w:rsidRDefault="00241A1F" w:rsidP="001F6190">
            <w:pPr>
              <w:pStyle w:val="TableTextform"/>
              <w:jc w:val="center"/>
              <w:rPr>
                <w:rFonts w:ascii="Arial" w:hAnsi="Arial" w:cs="Arial"/>
                <w:sz w:val="18"/>
                <w:szCs w:val="18"/>
              </w:rPr>
            </w:pPr>
          </w:p>
        </w:tc>
        <w:tc>
          <w:tcPr>
            <w:tcW w:w="395" w:type="pct"/>
            <w:tcBorders>
              <w:top w:val="single" w:sz="4" w:space="0" w:color="BFBFBF" w:themeColor="background1" w:themeShade="BF"/>
            </w:tcBorders>
            <w:vAlign w:val="center"/>
          </w:tcPr>
          <w:p w14:paraId="14543778" w14:textId="77777777" w:rsidR="00241A1F" w:rsidRPr="00AE2E31" w:rsidRDefault="00241A1F" w:rsidP="001F6190">
            <w:pPr>
              <w:pStyle w:val="TableTextform"/>
              <w:jc w:val="center"/>
              <w:rPr>
                <w:rFonts w:ascii="Arial" w:hAnsi="Arial" w:cs="Arial"/>
                <w:sz w:val="18"/>
                <w:szCs w:val="18"/>
              </w:rPr>
            </w:pPr>
          </w:p>
        </w:tc>
        <w:tc>
          <w:tcPr>
            <w:tcW w:w="395" w:type="pct"/>
            <w:tcBorders>
              <w:top w:val="single" w:sz="4" w:space="0" w:color="BFBFBF" w:themeColor="background1" w:themeShade="BF"/>
            </w:tcBorders>
            <w:shd w:val="clear" w:color="auto" w:fill="auto"/>
            <w:vAlign w:val="center"/>
          </w:tcPr>
          <w:p w14:paraId="7DE0B12F" w14:textId="77777777" w:rsidR="00241A1F" w:rsidRPr="00AE2E31" w:rsidRDefault="00241A1F" w:rsidP="001F6190">
            <w:pPr>
              <w:pStyle w:val="TableTextform"/>
              <w:jc w:val="center"/>
              <w:rPr>
                <w:rFonts w:ascii="Arial" w:hAnsi="Arial" w:cs="Arial"/>
                <w:sz w:val="18"/>
                <w:szCs w:val="18"/>
              </w:rPr>
            </w:pPr>
          </w:p>
        </w:tc>
        <w:tc>
          <w:tcPr>
            <w:tcW w:w="1183" w:type="pct"/>
            <w:shd w:val="clear" w:color="auto" w:fill="auto"/>
            <w:vAlign w:val="center"/>
          </w:tcPr>
          <w:p w14:paraId="2FFA59ED" w14:textId="77777777" w:rsidR="00241A1F" w:rsidRPr="00AE2E31" w:rsidRDefault="00241A1F" w:rsidP="001F6190">
            <w:pPr>
              <w:pStyle w:val="TableHeadingform"/>
              <w:rPr>
                <w:rFonts w:ascii="Arial" w:hAnsi="Arial" w:cs="Arial"/>
                <w:b w:val="0"/>
                <w:sz w:val="18"/>
                <w:szCs w:val="18"/>
              </w:rPr>
            </w:pPr>
          </w:p>
        </w:tc>
      </w:tr>
      <w:tr w:rsidR="000D54CA" w:rsidRPr="00AE2E31" w14:paraId="602E0EE2" w14:textId="77777777" w:rsidTr="00056DF9">
        <w:trPr>
          <w:cantSplit/>
          <w:trHeight w:val="340"/>
        </w:trPr>
        <w:tc>
          <w:tcPr>
            <w:tcW w:w="330" w:type="pct"/>
            <w:shd w:val="clear" w:color="auto" w:fill="auto"/>
            <w:vAlign w:val="center"/>
          </w:tcPr>
          <w:p w14:paraId="0E994117" w14:textId="77777777" w:rsidR="00241A1F" w:rsidRPr="00AE2E31" w:rsidRDefault="00241A1F" w:rsidP="001F6190">
            <w:pPr>
              <w:pStyle w:val="tablenumberingform"/>
              <w:numPr>
                <w:ilvl w:val="0"/>
                <w:numId w:val="1"/>
              </w:numPr>
              <w:ind w:left="227" w:firstLine="0"/>
              <w:jc w:val="center"/>
              <w:rPr>
                <w:rFonts w:ascii="Arial" w:hAnsi="Arial" w:cs="Arial"/>
                <w:sz w:val="18"/>
                <w:szCs w:val="18"/>
              </w:rPr>
            </w:pPr>
          </w:p>
        </w:tc>
        <w:tc>
          <w:tcPr>
            <w:tcW w:w="1908" w:type="pct"/>
            <w:shd w:val="clear" w:color="auto" w:fill="auto"/>
            <w:vAlign w:val="center"/>
          </w:tcPr>
          <w:p w14:paraId="2862BB57" w14:textId="77777777" w:rsidR="00B55200" w:rsidRDefault="00F04371" w:rsidP="00F04371">
            <w:pPr>
              <w:autoSpaceDE w:val="0"/>
              <w:autoSpaceDN w:val="0"/>
              <w:adjustRightInd w:val="0"/>
              <w:spacing w:after="0" w:line="240" w:lineRule="auto"/>
              <w:rPr>
                <w:rFonts w:ascii="Arial" w:hAnsi="Arial" w:cs="Arial"/>
                <w:sz w:val="18"/>
                <w:szCs w:val="18"/>
              </w:rPr>
            </w:pPr>
            <w:r w:rsidRPr="005E2660">
              <w:rPr>
                <w:rFonts w:ascii="Arial" w:hAnsi="Arial" w:cs="Arial"/>
                <w:sz w:val="18"/>
                <w:szCs w:val="18"/>
              </w:rPr>
              <w:t>Set out works</w:t>
            </w:r>
            <w:r w:rsidR="00B55200">
              <w:rPr>
                <w:rFonts w:ascii="Arial" w:hAnsi="Arial" w:cs="Arial"/>
                <w:sz w:val="18"/>
                <w:szCs w:val="18"/>
              </w:rPr>
              <w:t>:</w:t>
            </w:r>
          </w:p>
          <w:p w14:paraId="6EB9C3FB" w14:textId="77777777" w:rsidR="00241A1F" w:rsidRPr="00B55200" w:rsidRDefault="00B55200" w:rsidP="00B55200">
            <w:pPr>
              <w:pStyle w:val="TableParagraph"/>
              <w:numPr>
                <w:ilvl w:val="0"/>
                <w:numId w:val="21"/>
              </w:numPr>
              <w:tabs>
                <w:tab w:val="left" w:pos="280"/>
              </w:tabs>
              <w:spacing w:before="38"/>
              <w:ind w:left="279"/>
              <w:rPr>
                <w:rFonts w:ascii="Arial" w:hAnsi="Arial" w:cs="Arial"/>
                <w:sz w:val="18"/>
                <w:szCs w:val="18"/>
              </w:rPr>
            </w:pPr>
            <w:r w:rsidRPr="00B55200">
              <w:rPr>
                <w:rFonts w:ascii="Arial" w:hAnsi="Arial" w:cs="Arial"/>
                <w:sz w:val="18"/>
                <w:szCs w:val="18"/>
              </w:rPr>
              <w:t xml:space="preserve">Concrete structure </w:t>
            </w:r>
            <w:r w:rsidR="00F04371" w:rsidRPr="00B55200">
              <w:rPr>
                <w:rFonts w:ascii="Arial" w:hAnsi="Arial" w:cs="Arial"/>
                <w:sz w:val="18"/>
                <w:szCs w:val="18"/>
              </w:rPr>
              <w:t>Survey Data Report</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A06A0B" w14:textId="77777777" w:rsidR="00241A1F" w:rsidRPr="00AE2E31" w:rsidRDefault="00241A1F" w:rsidP="001F6190">
            <w:pPr>
              <w:pStyle w:val="TableTextform"/>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0111D90" w14:textId="77777777" w:rsidR="00241A1F" w:rsidRPr="00AE2E31" w:rsidRDefault="00241A1F" w:rsidP="001F6190">
            <w:pPr>
              <w:pStyle w:val="TableTextform"/>
              <w:jc w:val="center"/>
              <w:rPr>
                <w:rFonts w:ascii="Arial" w:hAnsi="Arial" w:cs="Arial"/>
                <w:sz w:val="18"/>
                <w:szCs w:val="18"/>
              </w:rPr>
            </w:pPr>
          </w:p>
        </w:tc>
        <w:tc>
          <w:tcPr>
            <w:tcW w:w="395" w:type="pct"/>
            <w:vAlign w:val="center"/>
          </w:tcPr>
          <w:p w14:paraId="7BA7D08F" w14:textId="77777777" w:rsidR="00241A1F" w:rsidRPr="00AE2E31" w:rsidRDefault="00241A1F" w:rsidP="001F6190">
            <w:pPr>
              <w:pStyle w:val="TableTextform"/>
              <w:jc w:val="center"/>
              <w:rPr>
                <w:rFonts w:ascii="Arial" w:hAnsi="Arial" w:cs="Arial"/>
                <w:sz w:val="18"/>
                <w:szCs w:val="18"/>
              </w:rPr>
            </w:pPr>
          </w:p>
        </w:tc>
        <w:tc>
          <w:tcPr>
            <w:tcW w:w="395" w:type="pct"/>
            <w:shd w:val="clear" w:color="auto" w:fill="auto"/>
            <w:vAlign w:val="center"/>
          </w:tcPr>
          <w:p w14:paraId="6FF90771" w14:textId="77777777" w:rsidR="00241A1F" w:rsidRPr="00AE2E31" w:rsidRDefault="00241A1F" w:rsidP="001F6190">
            <w:pPr>
              <w:pStyle w:val="TableTextform"/>
              <w:jc w:val="center"/>
              <w:rPr>
                <w:rFonts w:ascii="Arial" w:hAnsi="Arial" w:cs="Arial"/>
                <w:sz w:val="18"/>
                <w:szCs w:val="18"/>
              </w:rPr>
            </w:pPr>
          </w:p>
        </w:tc>
        <w:tc>
          <w:tcPr>
            <w:tcW w:w="1183" w:type="pct"/>
            <w:shd w:val="clear" w:color="auto" w:fill="auto"/>
            <w:vAlign w:val="center"/>
          </w:tcPr>
          <w:p w14:paraId="3F9F5FE1" w14:textId="77777777" w:rsidR="00241A1F" w:rsidRPr="00AE2E31" w:rsidRDefault="00241A1F" w:rsidP="001F6190">
            <w:pPr>
              <w:pStyle w:val="TableHeadingform"/>
              <w:rPr>
                <w:rFonts w:ascii="Arial" w:hAnsi="Arial" w:cs="Arial"/>
                <w:b w:val="0"/>
                <w:sz w:val="18"/>
                <w:szCs w:val="18"/>
              </w:rPr>
            </w:pPr>
          </w:p>
        </w:tc>
      </w:tr>
      <w:tr w:rsidR="000D54CA" w:rsidRPr="00AE2E31" w14:paraId="7AF579CF" w14:textId="77777777" w:rsidTr="00056DF9">
        <w:trPr>
          <w:cantSplit/>
          <w:trHeight w:val="405"/>
        </w:trPr>
        <w:tc>
          <w:tcPr>
            <w:tcW w:w="330" w:type="pct"/>
            <w:shd w:val="clear" w:color="auto" w:fill="auto"/>
            <w:vAlign w:val="center"/>
          </w:tcPr>
          <w:p w14:paraId="61FDCD44" w14:textId="77777777" w:rsidR="00241A1F" w:rsidRPr="00AE2E31" w:rsidRDefault="00241A1F" w:rsidP="00E9072F">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60B88963" w14:textId="77777777" w:rsidR="00EE66C0" w:rsidRDefault="005E2660" w:rsidP="00B55200">
            <w:pPr>
              <w:pStyle w:val="TableParagraph"/>
              <w:tabs>
                <w:tab w:val="left" w:pos="280"/>
              </w:tabs>
              <w:spacing w:before="38"/>
              <w:rPr>
                <w:rFonts w:ascii="Arial" w:hAnsi="Arial" w:cs="Arial"/>
                <w:sz w:val="18"/>
                <w:szCs w:val="18"/>
              </w:rPr>
            </w:pPr>
            <w:r w:rsidRPr="005E2660">
              <w:rPr>
                <w:rFonts w:ascii="Arial" w:hAnsi="Arial" w:cs="Arial"/>
                <w:sz w:val="18"/>
                <w:szCs w:val="18"/>
              </w:rPr>
              <w:t xml:space="preserve">Verify Material </w:t>
            </w:r>
            <w:r w:rsidR="00EE66C0">
              <w:rPr>
                <w:rFonts w:ascii="Arial" w:hAnsi="Arial" w:cs="Arial"/>
                <w:sz w:val="18"/>
                <w:szCs w:val="18"/>
              </w:rPr>
              <w:t>Certification for:</w:t>
            </w:r>
          </w:p>
          <w:p w14:paraId="227B7315" w14:textId="77777777" w:rsidR="00EE66C0" w:rsidRPr="00EE66C0" w:rsidRDefault="00EE66C0" w:rsidP="00B55200">
            <w:pPr>
              <w:pStyle w:val="TableParagraph"/>
              <w:numPr>
                <w:ilvl w:val="0"/>
                <w:numId w:val="21"/>
              </w:numPr>
              <w:tabs>
                <w:tab w:val="left" w:pos="280"/>
              </w:tabs>
              <w:spacing w:before="38"/>
              <w:ind w:left="279"/>
              <w:rPr>
                <w:rFonts w:ascii="Arial" w:hAnsi="Arial" w:cs="Arial"/>
                <w:sz w:val="18"/>
                <w:szCs w:val="18"/>
              </w:rPr>
            </w:pPr>
            <w:r w:rsidRPr="00EE66C0">
              <w:rPr>
                <w:rFonts w:ascii="Arial" w:hAnsi="Arial" w:cs="Arial"/>
                <w:sz w:val="18"/>
                <w:szCs w:val="18"/>
              </w:rPr>
              <w:t>Reinforcing steel</w:t>
            </w:r>
          </w:p>
          <w:p w14:paraId="74FAB77B" w14:textId="77777777" w:rsidR="00EE66C0" w:rsidRPr="00EE66C0" w:rsidRDefault="00EE66C0" w:rsidP="00B55200">
            <w:pPr>
              <w:pStyle w:val="TableParagraph"/>
              <w:numPr>
                <w:ilvl w:val="0"/>
                <w:numId w:val="21"/>
              </w:numPr>
              <w:tabs>
                <w:tab w:val="left" w:pos="280"/>
              </w:tabs>
              <w:spacing w:before="38"/>
              <w:ind w:left="279"/>
              <w:rPr>
                <w:rFonts w:ascii="Arial" w:hAnsi="Arial" w:cs="Arial"/>
                <w:sz w:val="18"/>
                <w:szCs w:val="18"/>
              </w:rPr>
            </w:pPr>
            <w:r w:rsidRPr="00EE66C0">
              <w:rPr>
                <w:rFonts w:ascii="Arial" w:hAnsi="Arial" w:cs="Arial"/>
                <w:sz w:val="18"/>
                <w:szCs w:val="18"/>
              </w:rPr>
              <w:t>Curing compounds release agents</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5DD521" w14:textId="77777777" w:rsidR="00241A1F" w:rsidRPr="00AE2E31" w:rsidRDefault="00241A1F" w:rsidP="00E9072F">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7C63F1D" w14:textId="77777777" w:rsidR="00241A1F" w:rsidRPr="00AE2E31" w:rsidRDefault="00241A1F" w:rsidP="00E9072F">
            <w:pPr>
              <w:pStyle w:val="TableTextform"/>
              <w:spacing w:before="0"/>
              <w:jc w:val="center"/>
              <w:rPr>
                <w:rFonts w:ascii="Arial" w:hAnsi="Arial" w:cs="Arial"/>
                <w:sz w:val="18"/>
                <w:szCs w:val="18"/>
              </w:rPr>
            </w:pPr>
          </w:p>
        </w:tc>
        <w:tc>
          <w:tcPr>
            <w:tcW w:w="395" w:type="pct"/>
            <w:vAlign w:val="center"/>
          </w:tcPr>
          <w:p w14:paraId="2B6FF322" w14:textId="77777777" w:rsidR="00241A1F" w:rsidRPr="00AE2E31" w:rsidRDefault="00241A1F" w:rsidP="00E9072F">
            <w:pPr>
              <w:pStyle w:val="TableTextform"/>
              <w:spacing w:before="0"/>
              <w:jc w:val="center"/>
              <w:rPr>
                <w:rFonts w:ascii="Arial" w:hAnsi="Arial" w:cs="Arial"/>
                <w:sz w:val="18"/>
                <w:szCs w:val="18"/>
              </w:rPr>
            </w:pPr>
          </w:p>
        </w:tc>
        <w:tc>
          <w:tcPr>
            <w:tcW w:w="395" w:type="pct"/>
            <w:shd w:val="clear" w:color="auto" w:fill="auto"/>
            <w:vAlign w:val="center"/>
          </w:tcPr>
          <w:p w14:paraId="00CF30A7" w14:textId="77777777" w:rsidR="00241A1F" w:rsidRPr="00AE2E31" w:rsidRDefault="00241A1F" w:rsidP="00E9072F">
            <w:pPr>
              <w:pStyle w:val="TableTextform"/>
              <w:spacing w:before="0"/>
              <w:jc w:val="center"/>
              <w:rPr>
                <w:rFonts w:ascii="Arial" w:hAnsi="Arial" w:cs="Arial"/>
                <w:sz w:val="18"/>
                <w:szCs w:val="18"/>
              </w:rPr>
            </w:pPr>
          </w:p>
        </w:tc>
        <w:tc>
          <w:tcPr>
            <w:tcW w:w="1183" w:type="pct"/>
            <w:shd w:val="clear" w:color="auto" w:fill="auto"/>
            <w:vAlign w:val="center"/>
          </w:tcPr>
          <w:p w14:paraId="278A2D38" w14:textId="77777777" w:rsidR="00241A1F" w:rsidRPr="00AE2E31" w:rsidRDefault="00241A1F" w:rsidP="00E9072F">
            <w:pPr>
              <w:pStyle w:val="TableHeadingform"/>
              <w:spacing w:before="0"/>
              <w:rPr>
                <w:rFonts w:ascii="Arial" w:hAnsi="Arial" w:cs="Arial"/>
                <w:b w:val="0"/>
                <w:sz w:val="18"/>
                <w:szCs w:val="18"/>
              </w:rPr>
            </w:pPr>
          </w:p>
        </w:tc>
      </w:tr>
      <w:tr w:rsidR="000D54CA" w:rsidRPr="00AE2E31" w14:paraId="0C5B40A3" w14:textId="77777777" w:rsidTr="00056DF9">
        <w:trPr>
          <w:cantSplit/>
          <w:trHeight w:val="455"/>
        </w:trPr>
        <w:tc>
          <w:tcPr>
            <w:tcW w:w="330" w:type="pct"/>
            <w:shd w:val="clear" w:color="auto" w:fill="auto"/>
            <w:vAlign w:val="center"/>
          </w:tcPr>
          <w:p w14:paraId="364EF5F2" w14:textId="77777777" w:rsidR="00241A1F" w:rsidRPr="00AE2E31" w:rsidRDefault="00241A1F" w:rsidP="00E9072F">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0E3E0AD3" w14:textId="77777777" w:rsidR="00B55200" w:rsidRPr="00B55200" w:rsidRDefault="00B55200" w:rsidP="00B55200">
            <w:pPr>
              <w:pStyle w:val="TableParagraph"/>
              <w:spacing w:before="37"/>
              <w:rPr>
                <w:rFonts w:ascii="Arial" w:hAnsi="Arial" w:cs="Arial"/>
                <w:sz w:val="18"/>
                <w:szCs w:val="18"/>
              </w:rPr>
            </w:pPr>
            <w:r w:rsidRPr="00B55200">
              <w:rPr>
                <w:rFonts w:ascii="Arial" w:hAnsi="Arial" w:cs="Arial"/>
                <w:sz w:val="18"/>
                <w:szCs w:val="18"/>
              </w:rPr>
              <w:t>Underlay and Membranes or Blinding Layer</w:t>
            </w:r>
          </w:p>
          <w:p w14:paraId="7D32062F" w14:textId="77777777" w:rsidR="00B55200" w:rsidRPr="00B55200" w:rsidRDefault="00B55200" w:rsidP="00B55200">
            <w:pPr>
              <w:pStyle w:val="TableParagraph"/>
              <w:numPr>
                <w:ilvl w:val="0"/>
                <w:numId w:val="25"/>
              </w:numPr>
              <w:tabs>
                <w:tab w:val="left" w:pos="280"/>
              </w:tabs>
              <w:spacing w:before="37" w:line="244" w:lineRule="auto"/>
              <w:ind w:right="417"/>
              <w:rPr>
                <w:rFonts w:ascii="Arial" w:hAnsi="Arial" w:cs="Arial"/>
                <w:sz w:val="18"/>
                <w:szCs w:val="18"/>
              </w:rPr>
            </w:pPr>
            <w:r w:rsidRPr="00B55200">
              <w:rPr>
                <w:rFonts w:ascii="Arial" w:hAnsi="Arial" w:cs="Arial"/>
                <w:sz w:val="18"/>
                <w:szCs w:val="18"/>
              </w:rPr>
              <w:t>Where specified, place Polyethylene damp proofing membranes, complying with AS 2870 and shall be 0.3mm</w:t>
            </w:r>
            <w:r w:rsidRPr="00B55200">
              <w:rPr>
                <w:rFonts w:ascii="Arial" w:hAnsi="Arial" w:cs="Arial"/>
                <w:spacing w:val="1"/>
                <w:sz w:val="18"/>
                <w:szCs w:val="18"/>
              </w:rPr>
              <w:t xml:space="preserve"> </w:t>
            </w:r>
            <w:r w:rsidRPr="00B55200">
              <w:rPr>
                <w:rFonts w:ascii="Arial" w:hAnsi="Arial" w:cs="Arial"/>
                <w:sz w:val="18"/>
                <w:szCs w:val="18"/>
              </w:rPr>
              <w:t>thick.</w:t>
            </w:r>
          </w:p>
          <w:p w14:paraId="0324287F" w14:textId="77777777" w:rsidR="00B55200" w:rsidRDefault="00B55200" w:rsidP="00B55200">
            <w:pPr>
              <w:pStyle w:val="TableParagraph"/>
              <w:numPr>
                <w:ilvl w:val="0"/>
                <w:numId w:val="25"/>
              </w:numPr>
              <w:tabs>
                <w:tab w:val="left" w:pos="280"/>
              </w:tabs>
              <w:spacing w:before="28"/>
              <w:ind w:right="121"/>
              <w:rPr>
                <w:rFonts w:ascii="Arial" w:hAnsi="Arial" w:cs="Arial"/>
                <w:sz w:val="18"/>
                <w:szCs w:val="18"/>
              </w:rPr>
            </w:pPr>
            <w:r w:rsidRPr="00B55200">
              <w:rPr>
                <w:rFonts w:ascii="Arial" w:hAnsi="Arial" w:cs="Arial"/>
                <w:sz w:val="18"/>
                <w:szCs w:val="18"/>
              </w:rPr>
              <w:t>The membranes shall be lapped 150 mm at all joints and sealed with 50mm wide adhesive tape. The membrane shall be continuous and turned up at the slab edges or edge</w:t>
            </w:r>
            <w:r w:rsidRPr="00B55200">
              <w:rPr>
                <w:rFonts w:ascii="Arial" w:hAnsi="Arial" w:cs="Arial"/>
                <w:spacing w:val="3"/>
                <w:sz w:val="18"/>
                <w:szCs w:val="18"/>
              </w:rPr>
              <w:t xml:space="preserve"> </w:t>
            </w:r>
            <w:r w:rsidRPr="00B55200">
              <w:rPr>
                <w:rFonts w:ascii="Arial" w:hAnsi="Arial" w:cs="Arial"/>
                <w:sz w:val="18"/>
                <w:szCs w:val="18"/>
              </w:rPr>
              <w:t>beams.</w:t>
            </w:r>
          </w:p>
          <w:p w14:paraId="1D324783" w14:textId="77777777" w:rsidR="00241A1F" w:rsidRPr="00B55200" w:rsidRDefault="00B55200" w:rsidP="00B55200">
            <w:pPr>
              <w:pStyle w:val="TableParagraph"/>
              <w:numPr>
                <w:ilvl w:val="0"/>
                <w:numId w:val="25"/>
              </w:numPr>
              <w:tabs>
                <w:tab w:val="left" w:pos="280"/>
              </w:tabs>
              <w:spacing w:before="28"/>
              <w:ind w:right="121"/>
              <w:rPr>
                <w:rFonts w:ascii="Arial" w:hAnsi="Arial" w:cs="Arial"/>
                <w:sz w:val="18"/>
                <w:szCs w:val="18"/>
              </w:rPr>
            </w:pPr>
            <w:r w:rsidRPr="00B55200">
              <w:rPr>
                <w:rFonts w:ascii="Arial" w:hAnsi="Arial" w:cs="Arial"/>
                <w:sz w:val="18"/>
                <w:szCs w:val="18"/>
              </w:rPr>
              <w:t xml:space="preserve">Blinding layer placed minimum S15-50mm thick </w:t>
            </w:r>
            <w:r w:rsidRPr="00B55200">
              <w:rPr>
                <w:rFonts w:ascii="Arial" w:hAnsi="Arial" w:cs="Arial"/>
                <w:spacing w:val="-3"/>
                <w:sz w:val="18"/>
                <w:szCs w:val="18"/>
              </w:rPr>
              <w:t xml:space="preserve">or </w:t>
            </w:r>
            <w:r w:rsidRPr="00B55200">
              <w:rPr>
                <w:rFonts w:ascii="Arial" w:hAnsi="Arial" w:cs="Arial"/>
                <w:sz w:val="18"/>
                <w:szCs w:val="18"/>
              </w:rPr>
              <w:t>unless otherwise directed/shown in AFC</w:t>
            </w:r>
            <w:r w:rsidRPr="00B55200">
              <w:rPr>
                <w:rFonts w:ascii="Arial" w:hAnsi="Arial" w:cs="Arial"/>
                <w:spacing w:val="-5"/>
                <w:sz w:val="18"/>
                <w:szCs w:val="18"/>
              </w:rPr>
              <w:t xml:space="preserve"> </w:t>
            </w:r>
            <w:r w:rsidRPr="00B55200">
              <w:rPr>
                <w:rFonts w:ascii="Arial" w:hAnsi="Arial" w:cs="Arial"/>
                <w:sz w:val="18"/>
                <w:szCs w:val="18"/>
              </w:rPr>
              <w:t>drawing</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EE28FC" w14:textId="77777777" w:rsidR="00241A1F" w:rsidRPr="00AE2E31" w:rsidRDefault="00241A1F" w:rsidP="00E9072F">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47A72576" w14:textId="77777777" w:rsidR="00241A1F" w:rsidRPr="00AE2E31" w:rsidRDefault="00241A1F" w:rsidP="00E9072F">
            <w:pPr>
              <w:pStyle w:val="TableTextform"/>
              <w:spacing w:before="0"/>
              <w:jc w:val="center"/>
              <w:rPr>
                <w:rFonts w:ascii="Arial" w:hAnsi="Arial" w:cs="Arial"/>
                <w:sz w:val="18"/>
                <w:szCs w:val="18"/>
              </w:rPr>
            </w:pPr>
          </w:p>
        </w:tc>
        <w:tc>
          <w:tcPr>
            <w:tcW w:w="395" w:type="pct"/>
            <w:vAlign w:val="center"/>
          </w:tcPr>
          <w:p w14:paraId="7254F881" w14:textId="77777777" w:rsidR="00241A1F" w:rsidRPr="00AE2E31" w:rsidRDefault="00241A1F" w:rsidP="00E9072F">
            <w:pPr>
              <w:pStyle w:val="TableTextform"/>
              <w:spacing w:before="0"/>
              <w:jc w:val="center"/>
              <w:rPr>
                <w:rFonts w:ascii="Arial" w:hAnsi="Arial" w:cs="Arial"/>
                <w:sz w:val="18"/>
                <w:szCs w:val="18"/>
              </w:rPr>
            </w:pPr>
          </w:p>
        </w:tc>
        <w:tc>
          <w:tcPr>
            <w:tcW w:w="395" w:type="pct"/>
            <w:shd w:val="clear" w:color="auto" w:fill="auto"/>
            <w:vAlign w:val="center"/>
          </w:tcPr>
          <w:p w14:paraId="40CE687F" w14:textId="77777777" w:rsidR="00241A1F" w:rsidRPr="00AE2E31" w:rsidRDefault="00241A1F" w:rsidP="00E9072F">
            <w:pPr>
              <w:pStyle w:val="TableTextform"/>
              <w:spacing w:before="0"/>
              <w:jc w:val="center"/>
              <w:rPr>
                <w:rFonts w:ascii="Arial" w:hAnsi="Arial" w:cs="Arial"/>
                <w:sz w:val="18"/>
                <w:szCs w:val="18"/>
              </w:rPr>
            </w:pPr>
          </w:p>
        </w:tc>
        <w:tc>
          <w:tcPr>
            <w:tcW w:w="1183" w:type="pct"/>
            <w:shd w:val="clear" w:color="auto" w:fill="auto"/>
            <w:vAlign w:val="center"/>
          </w:tcPr>
          <w:p w14:paraId="498B9EE3" w14:textId="77777777" w:rsidR="00241A1F" w:rsidRPr="00AE2E31" w:rsidRDefault="00241A1F" w:rsidP="00E9072F">
            <w:pPr>
              <w:pStyle w:val="TableHeadingform"/>
              <w:spacing w:before="0"/>
              <w:rPr>
                <w:rFonts w:ascii="Arial" w:hAnsi="Arial" w:cs="Arial"/>
                <w:b w:val="0"/>
                <w:sz w:val="18"/>
                <w:szCs w:val="18"/>
              </w:rPr>
            </w:pPr>
          </w:p>
        </w:tc>
      </w:tr>
      <w:tr w:rsidR="00B93C3B" w:rsidRPr="00AE2E31" w14:paraId="5F644F87" w14:textId="77777777" w:rsidTr="00056DF9">
        <w:trPr>
          <w:cantSplit/>
          <w:trHeight w:val="567"/>
        </w:trPr>
        <w:tc>
          <w:tcPr>
            <w:tcW w:w="330" w:type="pct"/>
            <w:shd w:val="clear" w:color="auto" w:fill="auto"/>
            <w:vAlign w:val="center"/>
          </w:tcPr>
          <w:p w14:paraId="23CB5C59" w14:textId="77777777" w:rsidR="00B93C3B" w:rsidRPr="00AE2E31" w:rsidRDefault="00B93C3B" w:rsidP="00B93C3B">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4BA27F79" w14:textId="77777777" w:rsidR="00B93C3B" w:rsidRPr="00B93C3B" w:rsidRDefault="00B93C3B" w:rsidP="00B93C3B">
            <w:pPr>
              <w:pStyle w:val="TableParagraph"/>
              <w:spacing w:before="37"/>
              <w:rPr>
                <w:rFonts w:ascii="Arial" w:hAnsi="Arial" w:cs="Arial"/>
                <w:sz w:val="18"/>
                <w:szCs w:val="18"/>
              </w:rPr>
            </w:pPr>
            <w:r w:rsidRPr="00B93C3B">
              <w:rPr>
                <w:rFonts w:ascii="Arial" w:hAnsi="Arial" w:cs="Arial"/>
                <w:sz w:val="18"/>
                <w:szCs w:val="18"/>
              </w:rPr>
              <w:t>Reinforcement Inspection</w:t>
            </w:r>
            <w:r>
              <w:rPr>
                <w:rFonts w:ascii="Arial" w:hAnsi="Arial" w:cs="Arial"/>
                <w:sz w:val="18"/>
                <w:szCs w:val="18"/>
              </w:rPr>
              <w:t>:</w:t>
            </w:r>
          </w:p>
          <w:p w14:paraId="34012730" w14:textId="77777777" w:rsidR="00B93C3B" w:rsidRPr="00B93C3B" w:rsidRDefault="00B93C3B" w:rsidP="00B93C3B">
            <w:pPr>
              <w:pStyle w:val="TableParagraph"/>
              <w:numPr>
                <w:ilvl w:val="0"/>
                <w:numId w:val="25"/>
              </w:numPr>
              <w:tabs>
                <w:tab w:val="left" w:pos="280"/>
              </w:tabs>
              <w:spacing w:before="28"/>
              <w:ind w:right="121"/>
              <w:rPr>
                <w:rFonts w:ascii="Arial" w:hAnsi="Arial" w:cs="Arial"/>
                <w:sz w:val="18"/>
                <w:szCs w:val="18"/>
              </w:rPr>
            </w:pPr>
            <w:r w:rsidRPr="00B93C3B">
              <w:rPr>
                <w:rFonts w:ascii="Arial" w:hAnsi="Arial" w:cs="Arial"/>
                <w:sz w:val="18"/>
                <w:szCs w:val="18"/>
              </w:rPr>
              <w:t>Check correct steel grade, diameter and number as per AFC drawings and specification.</w:t>
            </w:r>
          </w:p>
          <w:p w14:paraId="2B493B4C" w14:textId="77777777" w:rsidR="00B93C3B" w:rsidRPr="00B93C3B" w:rsidRDefault="00B93C3B" w:rsidP="00B93C3B">
            <w:pPr>
              <w:pStyle w:val="TableParagraph"/>
              <w:numPr>
                <w:ilvl w:val="0"/>
                <w:numId w:val="25"/>
              </w:numPr>
              <w:tabs>
                <w:tab w:val="left" w:pos="280"/>
              </w:tabs>
              <w:spacing w:before="28"/>
              <w:ind w:right="121"/>
              <w:rPr>
                <w:sz w:val="15"/>
              </w:rPr>
            </w:pPr>
            <w:r w:rsidRPr="00B93C3B">
              <w:rPr>
                <w:rFonts w:ascii="Arial" w:hAnsi="Arial" w:cs="Arial"/>
                <w:sz w:val="18"/>
                <w:szCs w:val="18"/>
              </w:rPr>
              <w:t>Check cover, spacing and fixing in accordance with AFC drawings and specifications</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4AACD"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DC94C4C" w14:textId="77777777" w:rsidR="00B93C3B" w:rsidRPr="00AE2E31" w:rsidRDefault="00B93C3B" w:rsidP="00B93C3B">
            <w:pPr>
              <w:pStyle w:val="TableTextform"/>
              <w:spacing w:before="0"/>
              <w:jc w:val="center"/>
              <w:rPr>
                <w:rFonts w:ascii="Arial" w:hAnsi="Arial" w:cs="Arial"/>
                <w:sz w:val="18"/>
                <w:szCs w:val="18"/>
              </w:rPr>
            </w:pPr>
          </w:p>
        </w:tc>
        <w:tc>
          <w:tcPr>
            <w:tcW w:w="395" w:type="pct"/>
            <w:vAlign w:val="center"/>
          </w:tcPr>
          <w:p w14:paraId="4E80C092" w14:textId="77777777" w:rsidR="00B93C3B" w:rsidRPr="00AE2E31" w:rsidRDefault="00B93C3B" w:rsidP="00B93C3B">
            <w:pPr>
              <w:pStyle w:val="TableTextform"/>
              <w:spacing w:before="0"/>
              <w:jc w:val="center"/>
              <w:rPr>
                <w:rFonts w:ascii="Arial" w:hAnsi="Arial" w:cs="Arial"/>
                <w:sz w:val="18"/>
                <w:szCs w:val="18"/>
              </w:rPr>
            </w:pPr>
          </w:p>
        </w:tc>
        <w:tc>
          <w:tcPr>
            <w:tcW w:w="395" w:type="pct"/>
            <w:shd w:val="clear" w:color="auto" w:fill="auto"/>
            <w:vAlign w:val="center"/>
          </w:tcPr>
          <w:p w14:paraId="3C688D63" w14:textId="77777777" w:rsidR="00B93C3B" w:rsidRPr="00AE2E31" w:rsidRDefault="00B93C3B" w:rsidP="00B93C3B">
            <w:pPr>
              <w:pStyle w:val="TableTextform"/>
              <w:spacing w:before="0"/>
              <w:jc w:val="center"/>
              <w:rPr>
                <w:rFonts w:ascii="Arial" w:hAnsi="Arial" w:cs="Arial"/>
                <w:sz w:val="18"/>
                <w:szCs w:val="18"/>
              </w:rPr>
            </w:pPr>
          </w:p>
        </w:tc>
        <w:tc>
          <w:tcPr>
            <w:tcW w:w="1183" w:type="pct"/>
            <w:shd w:val="clear" w:color="auto" w:fill="auto"/>
            <w:vAlign w:val="center"/>
          </w:tcPr>
          <w:p w14:paraId="1204DB78" w14:textId="77777777" w:rsidR="00B93C3B" w:rsidRPr="00AE2E31" w:rsidRDefault="00B93C3B" w:rsidP="00B93C3B">
            <w:pPr>
              <w:pStyle w:val="TableHeadingform"/>
              <w:spacing w:before="0"/>
              <w:rPr>
                <w:rFonts w:ascii="Arial" w:hAnsi="Arial" w:cs="Arial"/>
                <w:b w:val="0"/>
                <w:sz w:val="18"/>
                <w:szCs w:val="18"/>
              </w:rPr>
            </w:pPr>
          </w:p>
        </w:tc>
      </w:tr>
      <w:tr w:rsidR="00B93C3B" w:rsidRPr="00AE2E31" w14:paraId="00CB4205" w14:textId="77777777" w:rsidTr="00056DF9">
        <w:trPr>
          <w:cantSplit/>
          <w:trHeight w:val="567"/>
        </w:trPr>
        <w:tc>
          <w:tcPr>
            <w:tcW w:w="330" w:type="pct"/>
            <w:shd w:val="clear" w:color="auto" w:fill="auto"/>
            <w:vAlign w:val="center"/>
          </w:tcPr>
          <w:p w14:paraId="264BCC14" w14:textId="77777777" w:rsidR="00B93C3B" w:rsidRPr="00AE2E31" w:rsidRDefault="00B93C3B" w:rsidP="00B93C3B">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44E0F388" w14:textId="77777777" w:rsidR="00B93C3B" w:rsidRPr="00B93C3B" w:rsidRDefault="00B93C3B" w:rsidP="00B93C3B">
            <w:pPr>
              <w:pStyle w:val="TableParagraph"/>
              <w:spacing w:before="35"/>
              <w:rPr>
                <w:rFonts w:ascii="Arial" w:hAnsi="Arial" w:cs="Arial"/>
                <w:sz w:val="18"/>
                <w:szCs w:val="18"/>
              </w:rPr>
            </w:pPr>
            <w:r w:rsidRPr="00B93C3B">
              <w:rPr>
                <w:rFonts w:ascii="Arial" w:hAnsi="Arial" w:cs="Arial"/>
                <w:sz w:val="18"/>
                <w:szCs w:val="18"/>
              </w:rPr>
              <w:t>Temporary Formwork design and Implementation</w:t>
            </w:r>
            <w:r>
              <w:rPr>
                <w:rFonts w:ascii="Arial" w:hAnsi="Arial" w:cs="Arial"/>
                <w:sz w:val="18"/>
                <w:szCs w:val="18"/>
              </w:rPr>
              <w:t>:</w:t>
            </w:r>
          </w:p>
          <w:p w14:paraId="04EB8133" w14:textId="77777777" w:rsidR="00B93C3B" w:rsidRPr="00B93C3B" w:rsidRDefault="00B93C3B" w:rsidP="00B93C3B">
            <w:pPr>
              <w:pStyle w:val="TableParagraph"/>
              <w:numPr>
                <w:ilvl w:val="0"/>
                <w:numId w:val="31"/>
              </w:numPr>
              <w:spacing w:before="37"/>
              <w:rPr>
                <w:rFonts w:ascii="Arial" w:hAnsi="Arial" w:cs="Arial"/>
                <w:sz w:val="18"/>
                <w:szCs w:val="18"/>
              </w:rPr>
            </w:pPr>
            <w:r w:rsidRPr="00B93C3B">
              <w:rPr>
                <w:rFonts w:ascii="Arial" w:hAnsi="Arial" w:cs="Arial"/>
                <w:sz w:val="18"/>
                <w:szCs w:val="18"/>
              </w:rPr>
              <w:t>Where required, ensure all formwork and falsework design comply with requirements of AS 3610</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C83E5E"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20D88DE" w14:textId="77777777" w:rsidR="00B93C3B" w:rsidRPr="00AE2E31" w:rsidRDefault="00B93C3B" w:rsidP="00B93C3B">
            <w:pPr>
              <w:pStyle w:val="TableTextform"/>
              <w:spacing w:before="0"/>
              <w:jc w:val="center"/>
              <w:rPr>
                <w:rFonts w:ascii="Arial" w:hAnsi="Arial" w:cs="Arial"/>
                <w:sz w:val="18"/>
                <w:szCs w:val="18"/>
              </w:rPr>
            </w:pPr>
          </w:p>
        </w:tc>
        <w:tc>
          <w:tcPr>
            <w:tcW w:w="395" w:type="pct"/>
            <w:vAlign w:val="center"/>
          </w:tcPr>
          <w:p w14:paraId="0C489BFF" w14:textId="77777777" w:rsidR="00B93C3B" w:rsidRPr="00AE2E31" w:rsidRDefault="00B93C3B" w:rsidP="00B93C3B">
            <w:pPr>
              <w:pStyle w:val="TableTextform"/>
              <w:spacing w:before="0"/>
              <w:jc w:val="center"/>
              <w:rPr>
                <w:rFonts w:ascii="Arial" w:hAnsi="Arial" w:cs="Arial"/>
                <w:sz w:val="18"/>
                <w:szCs w:val="18"/>
              </w:rPr>
            </w:pPr>
          </w:p>
        </w:tc>
        <w:tc>
          <w:tcPr>
            <w:tcW w:w="395" w:type="pct"/>
            <w:shd w:val="clear" w:color="auto" w:fill="auto"/>
            <w:vAlign w:val="center"/>
          </w:tcPr>
          <w:p w14:paraId="5895361D" w14:textId="77777777" w:rsidR="00B93C3B" w:rsidRPr="00AE2E31" w:rsidRDefault="00B93C3B" w:rsidP="00B93C3B">
            <w:pPr>
              <w:pStyle w:val="TableTextform"/>
              <w:spacing w:before="0"/>
              <w:jc w:val="center"/>
              <w:rPr>
                <w:rFonts w:ascii="Arial" w:hAnsi="Arial" w:cs="Arial"/>
                <w:sz w:val="18"/>
                <w:szCs w:val="18"/>
              </w:rPr>
            </w:pPr>
          </w:p>
        </w:tc>
        <w:tc>
          <w:tcPr>
            <w:tcW w:w="1183" w:type="pct"/>
            <w:shd w:val="clear" w:color="auto" w:fill="auto"/>
            <w:vAlign w:val="center"/>
          </w:tcPr>
          <w:p w14:paraId="6F49E461" w14:textId="77777777" w:rsidR="00B93C3B" w:rsidRPr="00AE2E31" w:rsidRDefault="00B93C3B" w:rsidP="00B93C3B">
            <w:pPr>
              <w:pStyle w:val="TableHeadingform"/>
              <w:spacing w:before="0"/>
              <w:rPr>
                <w:rFonts w:ascii="Arial" w:hAnsi="Arial" w:cs="Arial"/>
                <w:b w:val="0"/>
                <w:sz w:val="18"/>
                <w:szCs w:val="18"/>
              </w:rPr>
            </w:pPr>
          </w:p>
        </w:tc>
      </w:tr>
      <w:tr w:rsidR="00B93C3B" w:rsidRPr="00AE2E31" w14:paraId="130A4AAD" w14:textId="77777777" w:rsidTr="00056DF9">
        <w:trPr>
          <w:cantSplit/>
          <w:trHeight w:val="567"/>
        </w:trPr>
        <w:tc>
          <w:tcPr>
            <w:tcW w:w="330" w:type="pct"/>
            <w:tcBorders>
              <w:bottom w:val="single" w:sz="4" w:space="0" w:color="BFBFBF" w:themeColor="background1" w:themeShade="BF"/>
            </w:tcBorders>
            <w:shd w:val="clear" w:color="auto" w:fill="auto"/>
            <w:vAlign w:val="center"/>
          </w:tcPr>
          <w:p w14:paraId="10B07922" w14:textId="77777777" w:rsidR="00B93C3B" w:rsidRPr="00AE2E31" w:rsidRDefault="00B93C3B" w:rsidP="00B93C3B">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14:paraId="5D23D37C" w14:textId="77777777" w:rsidR="00B93C3B" w:rsidRPr="00B93C3B" w:rsidRDefault="00B93C3B" w:rsidP="00B93C3B">
            <w:pPr>
              <w:pStyle w:val="TableParagraph"/>
              <w:spacing w:before="35"/>
              <w:rPr>
                <w:rFonts w:ascii="Arial" w:hAnsi="Arial" w:cs="Arial"/>
                <w:sz w:val="18"/>
                <w:szCs w:val="18"/>
              </w:rPr>
            </w:pPr>
            <w:r w:rsidRPr="00B93C3B">
              <w:rPr>
                <w:rFonts w:ascii="Arial" w:hAnsi="Arial" w:cs="Arial"/>
                <w:sz w:val="18"/>
                <w:szCs w:val="18"/>
              </w:rPr>
              <w:t>Formwork Inspection</w:t>
            </w:r>
            <w:r>
              <w:rPr>
                <w:rFonts w:ascii="Arial" w:hAnsi="Arial" w:cs="Arial"/>
                <w:sz w:val="18"/>
                <w:szCs w:val="18"/>
              </w:rPr>
              <w:t>:</w:t>
            </w:r>
          </w:p>
          <w:p w14:paraId="427521FD" w14:textId="77777777" w:rsidR="00B93C3B" w:rsidRPr="00B55200" w:rsidRDefault="00B93C3B" w:rsidP="00B93C3B">
            <w:pPr>
              <w:pStyle w:val="TableParagraph"/>
              <w:numPr>
                <w:ilvl w:val="0"/>
                <w:numId w:val="25"/>
              </w:numPr>
              <w:tabs>
                <w:tab w:val="left" w:pos="280"/>
              </w:tabs>
              <w:spacing w:before="28"/>
              <w:ind w:right="121"/>
              <w:rPr>
                <w:rFonts w:ascii="Arial" w:hAnsi="Arial" w:cs="Arial"/>
                <w:sz w:val="18"/>
                <w:szCs w:val="18"/>
              </w:rPr>
            </w:pPr>
            <w:r w:rsidRPr="00B55200">
              <w:rPr>
                <w:rFonts w:ascii="Arial" w:hAnsi="Arial" w:cs="Arial"/>
                <w:sz w:val="18"/>
                <w:szCs w:val="18"/>
              </w:rPr>
              <w:t>Check formwork alignment, secure, rigid, adequately supported by falsework and finish as per AFC</w:t>
            </w:r>
            <w:r w:rsidRPr="00B93C3B">
              <w:rPr>
                <w:rFonts w:ascii="Arial" w:hAnsi="Arial" w:cs="Arial"/>
                <w:sz w:val="18"/>
                <w:szCs w:val="18"/>
              </w:rPr>
              <w:t xml:space="preserve"> </w:t>
            </w:r>
            <w:r w:rsidRPr="00B55200">
              <w:rPr>
                <w:rFonts w:ascii="Arial" w:hAnsi="Arial" w:cs="Arial"/>
                <w:sz w:val="18"/>
                <w:szCs w:val="18"/>
              </w:rPr>
              <w:t>drawings.</w:t>
            </w:r>
          </w:p>
          <w:p w14:paraId="22A5B24A" w14:textId="77777777" w:rsidR="00B93C3B" w:rsidRPr="00B55200" w:rsidRDefault="00B93C3B" w:rsidP="00B93C3B">
            <w:pPr>
              <w:pStyle w:val="TableParagraph"/>
              <w:numPr>
                <w:ilvl w:val="0"/>
                <w:numId w:val="25"/>
              </w:numPr>
              <w:tabs>
                <w:tab w:val="left" w:pos="280"/>
              </w:tabs>
              <w:spacing w:before="28"/>
              <w:ind w:right="121"/>
              <w:rPr>
                <w:rFonts w:ascii="Arial" w:hAnsi="Arial" w:cs="Arial"/>
                <w:sz w:val="18"/>
                <w:szCs w:val="18"/>
              </w:rPr>
            </w:pPr>
            <w:r w:rsidRPr="00B55200">
              <w:rPr>
                <w:rFonts w:ascii="Arial" w:hAnsi="Arial" w:cs="Arial"/>
                <w:sz w:val="18"/>
                <w:szCs w:val="18"/>
              </w:rPr>
              <w:t>Close-jointed forms and sealed to prevent leakage of grout from the</w:t>
            </w:r>
            <w:r w:rsidRPr="00B93C3B">
              <w:rPr>
                <w:rFonts w:ascii="Arial" w:hAnsi="Arial" w:cs="Arial"/>
                <w:sz w:val="18"/>
                <w:szCs w:val="18"/>
              </w:rPr>
              <w:t xml:space="preserve"> </w:t>
            </w:r>
            <w:r w:rsidRPr="00B55200">
              <w:rPr>
                <w:rFonts w:ascii="Arial" w:hAnsi="Arial" w:cs="Arial"/>
                <w:sz w:val="18"/>
                <w:szCs w:val="18"/>
              </w:rPr>
              <w:t>concrete</w:t>
            </w:r>
          </w:p>
          <w:p w14:paraId="49B59062" w14:textId="77777777" w:rsidR="00B93C3B" w:rsidRPr="00B55200" w:rsidRDefault="00B93C3B" w:rsidP="00B93C3B">
            <w:pPr>
              <w:pStyle w:val="TableParagraph"/>
              <w:numPr>
                <w:ilvl w:val="0"/>
                <w:numId w:val="25"/>
              </w:numPr>
              <w:tabs>
                <w:tab w:val="left" w:pos="280"/>
              </w:tabs>
              <w:spacing w:before="28"/>
              <w:ind w:right="121"/>
              <w:rPr>
                <w:rFonts w:ascii="Arial" w:hAnsi="Arial" w:cs="Arial"/>
                <w:sz w:val="18"/>
                <w:szCs w:val="18"/>
              </w:rPr>
            </w:pPr>
            <w:r w:rsidRPr="00B55200">
              <w:rPr>
                <w:rFonts w:ascii="Arial" w:hAnsi="Arial" w:cs="Arial"/>
                <w:sz w:val="18"/>
                <w:szCs w:val="18"/>
              </w:rPr>
              <w:t xml:space="preserve">Forms constructed with fillets so that all external angles of exposed concrete surfaces </w:t>
            </w:r>
            <w:r w:rsidRPr="00B93C3B">
              <w:rPr>
                <w:rFonts w:ascii="Arial" w:hAnsi="Arial" w:cs="Arial"/>
                <w:sz w:val="18"/>
                <w:szCs w:val="18"/>
              </w:rPr>
              <w:t xml:space="preserve">are </w:t>
            </w:r>
            <w:r w:rsidRPr="00B55200">
              <w:rPr>
                <w:rFonts w:ascii="Arial" w:hAnsi="Arial" w:cs="Arial"/>
                <w:sz w:val="18"/>
                <w:szCs w:val="18"/>
              </w:rPr>
              <w:t>chamfered 20x20, unless otherwise shown in the Documentation. Re- entrant angles shall not be</w:t>
            </w:r>
            <w:r w:rsidRPr="00B93C3B">
              <w:rPr>
                <w:rFonts w:ascii="Arial" w:hAnsi="Arial" w:cs="Arial"/>
                <w:sz w:val="18"/>
                <w:szCs w:val="18"/>
              </w:rPr>
              <w:t xml:space="preserve"> </w:t>
            </w:r>
            <w:r w:rsidRPr="00B55200">
              <w:rPr>
                <w:rFonts w:ascii="Arial" w:hAnsi="Arial" w:cs="Arial"/>
                <w:sz w:val="18"/>
                <w:szCs w:val="18"/>
              </w:rPr>
              <w:t>chamfered.</w:t>
            </w:r>
          </w:p>
          <w:p w14:paraId="5570CEBA" w14:textId="77777777" w:rsidR="00B93C3B" w:rsidRPr="00B55200" w:rsidRDefault="00B93C3B" w:rsidP="00B93C3B">
            <w:pPr>
              <w:pStyle w:val="TableParagraph"/>
              <w:numPr>
                <w:ilvl w:val="0"/>
                <w:numId w:val="25"/>
              </w:numPr>
              <w:tabs>
                <w:tab w:val="left" w:pos="280"/>
              </w:tabs>
              <w:spacing w:before="28"/>
              <w:ind w:right="121"/>
              <w:rPr>
                <w:rFonts w:ascii="Arial" w:hAnsi="Arial" w:cs="Arial"/>
                <w:sz w:val="18"/>
                <w:szCs w:val="18"/>
              </w:rPr>
            </w:pPr>
            <w:r w:rsidRPr="00B55200">
              <w:rPr>
                <w:rFonts w:ascii="Arial" w:hAnsi="Arial" w:cs="Arial"/>
                <w:sz w:val="18"/>
                <w:szCs w:val="18"/>
              </w:rPr>
              <w:t>Form release agent has been applied, formwork is clean and free from standing</w:t>
            </w:r>
            <w:r w:rsidRPr="00B93C3B">
              <w:rPr>
                <w:rFonts w:ascii="Arial" w:hAnsi="Arial" w:cs="Arial"/>
                <w:sz w:val="18"/>
                <w:szCs w:val="18"/>
              </w:rPr>
              <w:t xml:space="preserve"> </w:t>
            </w:r>
            <w:r w:rsidRPr="00B55200">
              <w:rPr>
                <w:rFonts w:ascii="Arial" w:hAnsi="Arial" w:cs="Arial"/>
                <w:sz w:val="18"/>
                <w:szCs w:val="18"/>
              </w:rPr>
              <w:t>water.</w:t>
            </w:r>
          </w:p>
          <w:p w14:paraId="63B78837" w14:textId="77777777" w:rsidR="00B93C3B" w:rsidRPr="00B55200" w:rsidRDefault="00B93C3B" w:rsidP="00B93C3B">
            <w:pPr>
              <w:pStyle w:val="TableParagraph"/>
              <w:numPr>
                <w:ilvl w:val="0"/>
                <w:numId w:val="25"/>
              </w:numPr>
              <w:tabs>
                <w:tab w:val="left" w:pos="280"/>
              </w:tabs>
              <w:spacing w:before="28"/>
              <w:ind w:right="121"/>
              <w:rPr>
                <w:rFonts w:ascii="Arial" w:hAnsi="Arial" w:cs="Arial"/>
                <w:sz w:val="18"/>
                <w:szCs w:val="18"/>
              </w:rPr>
            </w:pPr>
            <w:r w:rsidRPr="00B55200">
              <w:rPr>
                <w:rFonts w:ascii="Arial" w:hAnsi="Arial" w:cs="Arial"/>
                <w:sz w:val="18"/>
                <w:szCs w:val="18"/>
              </w:rPr>
              <w:t>Water stops, expansion /construction joints and block outs</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F18D3C"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7C3F5CF"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14:paraId="13B9FD30"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14:paraId="6132DEFF" w14:textId="77777777" w:rsidR="00B93C3B" w:rsidRPr="00AE2E31" w:rsidRDefault="00B93C3B" w:rsidP="00B93C3B">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14:paraId="77A1BE31" w14:textId="77777777" w:rsidR="00B93C3B" w:rsidRPr="00AE2E31" w:rsidRDefault="00B93C3B" w:rsidP="00B93C3B">
            <w:pPr>
              <w:pStyle w:val="TableHeadingform"/>
              <w:spacing w:before="0"/>
              <w:rPr>
                <w:rFonts w:ascii="Arial" w:hAnsi="Arial" w:cs="Arial"/>
                <w:b w:val="0"/>
                <w:sz w:val="18"/>
                <w:szCs w:val="18"/>
              </w:rPr>
            </w:pPr>
          </w:p>
        </w:tc>
      </w:tr>
      <w:tr w:rsidR="00B93C3B" w:rsidRPr="00AE2E31" w14:paraId="159AE085" w14:textId="77777777" w:rsidTr="00056DF9">
        <w:trPr>
          <w:cantSplit/>
          <w:trHeight w:val="567"/>
        </w:trPr>
        <w:tc>
          <w:tcPr>
            <w:tcW w:w="330" w:type="pct"/>
            <w:tcBorders>
              <w:bottom w:val="single" w:sz="4" w:space="0" w:color="BFBFBF" w:themeColor="background1" w:themeShade="BF"/>
            </w:tcBorders>
            <w:shd w:val="clear" w:color="auto" w:fill="auto"/>
            <w:vAlign w:val="center"/>
          </w:tcPr>
          <w:p w14:paraId="0CDF7F7B" w14:textId="77777777" w:rsidR="00B93C3B" w:rsidRPr="00AE2E31" w:rsidRDefault="00B93C3B" w:rsidP="00B93C3B">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14:paraId="752A40BC" w14:textId="77777777" w:rsidR="00B93C3B" w:rsidRPr="00B93C3B" w:rsidRDefault="00B93C3B" w:rsidP="00B93C3B">
            <w:pPr>
              <w:pStyle w:val="TableParagraph"/>
              <w:spacing w:before="35"/>
              <w:rPr>
                <w:rFonts w:ascii="Arial" w:hAnsi="Arial" w:cs="Arial"/>
                <w:sz w:val="18"/>
                <w:szCs w:val="18"/>
              </w:rPr>
            </w:pPr>
            <w:r w:rsidRPr="00B93C3B">
              <w:rPr>
                <w:rFonts w:ascii="Arial" w:hAnsi="Arial" w:cs="Arial"/>
                <w:sz w:val="18"/>
                <w:szCs w:val="18"/>
              </w:rPr>
              <w:t>Embedded &amp; Cast in items Inspection</w:t>
            </w:r>
            <w:r>
              <w:rPr>
                <w:rFonts w:ascii="Arial" w:hAnsi="Arial" w:cs="Arial"/>
                <w:sz w:val="18"/>
                <w:szCs w:val="18"/>
              </w:rPr>
              <w:t>:</w:t>
            </w:r>
          </w:p>
          <w:p w14:paraId="71026F32" w14:textId="77777777" w:rsidR="00B93C3B" w:rsidRPr="00B93C3B" w:rsidRDefault="00B93C3B" w:rsidP="00B93C3B">
            <w:pPr>
              <w:pStyle w:val="TableParagraph"/>
              <w:numPr>
                <w:ilvl w:val="0"/>
                <w:numId w:val="25"/>
              </w:numPr>
              <w:tabs>
                <w:tab w:val="left" w:pos="280"/>
              </w:tabs>
              <w:spacing w:before="28"/>
              <w:ind w:right="121"/>
              <w:rPr>
                <w:rFonts w:ascii="Arial" w:hAnsi="Arial" w:cs="Arial"/>
                <w:sz w:val="18"/>
                <w:szCs w:val="18"/>
              </w:rPr>
            </w:pPr>
            <w:r w:rsidRPr="00B93C3B">
              <w:rPr>
                <w:rFonts w:ascii="Arial" w:hAnsi="Arial" w:cs="Arial"/>
                <w:sz w:val="18"/>
                <w:szCs w:val="18"/>
              </w:rPr>
              <w:t>Check Anchor Bolts grade, diameter, Clean thread.</w:t>
            </w:r>
          </w:p>
          <w:p w14:paraId="0570B798" w14:textId="77777777" w:rsidR="00B93C3B" w:rsidRPr="00B93C3B" w:rsidRDefault="00B93C3B" w:rsidP="00B93C3B">
            <w:pPr>
              <w:pStyle w:val="TableParagraph"/>
              <w:numPr>
                <w:ilvl w:val="0"/>
                <w:numId w:val="25"/>
              </w:numPr>
              <w:tabs>
                <w:tab w:val="left" w:pos="280"/>
              </w:tabs>
              <w:spacing w:before="28"/>
              <w:ind w:right="121"/>
              <w:rPr>
                <w:rFonts w:ascii="Arial" w:hAnsi="Arial" w:cs="Arial"/>
                <w:sz w:val="18"/>
                <w:szCs w:val="18"/>
              </w:rPr>
            </w:pPr>
            <w:r w:rsidRPr="00B93C3B">
              <w:rPr>
                <w:rFonts w:ascii="Arial" w:hAnsi="Arial" w:cs="Arial"/>
                <w:sz w:val="18"/>
                <w:szCs w:val="18"/>
              </w:rPr>
              <w:t>Check Anchor Bolt location, projection and Embedment as per AFC drawings and specifications.</w:t>
            </w:r>
          </w:p>
          <w:p w14:paraId="50400162" w14:textId="77777777" w:rsidR="00B93C3B" w:rsidRPr="00B93C3B" w:rsidRDefault="00B93C3B" w:rsidP="00B93C3B">
            <w:pPr>
              <w:pStyle w:val="TableParagraph"/>
              <w:numPr>
                <w:ilvl w:val="0"/>
                <w:numId w:val="25"/>
              </w:numPr>
              <w:tabs>
                <w:tab w:val="left" w:pos="280"/>
              </w:tabs>
              <w:spacing w:before="28"/>
              <w:ind w:right="121"/>
              <w:rPr>
                <w:rFonts w:ascii="Arial" w:hAnsi="Arial" w:cs="Arial"/>
                <w:sz w:val="18"/>
                <w:szCs w:val="18"/>
              </w:rPr>
            </w:pPr>
            <w:r w:rsidRPr="00B93C3B">
              <w:rPr>
                <w:rFonts w:ascii="Arial" w:hAnsi="Arial" w:cs="Arial"/>
                <w:sz w:val="18"/>
                <w:szCs w:val="18"/>
              </w:rPr>
              <w:t>Check Anchor bolts rigidity of bolts group and sleeves</w:t>
            </w:r>
          </w:p>
          <w:p w14:paraId="4281EB29" w14:textId="77777777" w:rsidR="00B93C3B" w:rsidRPr="00B93C3B" w:rsidRDefault="00B93C3B" w:rsidP="00B93C3B">
            <w:pPr>
              <w:pStyle w:val="TableParagraph"/>
              <w:numPr>
                <w:ilvl w:val="0"/>
                <w:numId w:val="25"/>
              </w:numPr>
              <w:tabs>
                <w:tab w:val="left" w:pos="280"/>
              </w:tabs>
              <w:spacing w:before="28"/>
              <w:ind w:right="121"/>
              <w:rPr>
                <w:rFonts w:ascii="Arial" w:hAnsi="Arial" w:cs="Arial"/>
                <w:sz w:val="18"/>
                <w:szCs w:val="18"/>
              </w:rPr>
            </w:pPr>
            <w:r w:rsidRPr="00B93C3B">
              <w:rPr>
                <w:rFonts w:ascii="Arial" w:hAnsi="Arial" w:cs="Arial"/>
                <w:sz w:val="18"/>
                <w:szCs w:val="18"/>
              </w:rPr>
              <w:t>Check cast-ins grade, finish, location and rigidity of fixing</w:t>
            </w:r>
          </w:p>
          <w:p w14:paraId="0D276694" w14:textId="77777777" w:rsidR="00B93C3B" w:rsidRPr="00B93C3B" w:rsidRDefault="00B93C3B" w:rsidP="00B93C3B">
            <w:pPr>
              <w:pStyle w:val="TableParagraph"/>
              <w:numPr>
                <w:ilvl w:val="0"/>
                <w:numId w:val="25"/>
              </w:numPr>
              <w:tabs>
                <w:tab w:val="left" w:pos="280"/>
              </w:tabs>
              <w:spacing w:before="28"/>
              <w:ind w:right="121"/>
              <w:rPr>
                <w:rFonts w:ascii="Arial" w:hAnsi="Arial" w:cs="Arial"/>
                <w:sz w:val="18"/>
                <w:szCs w:val="18"/>
              </w:rPr>
            </w:pPr>
            <w:r w:rsidRPr="00B93C3B">
              <w:rPr>
                <w:rFonts w:ascii="Arial" w:hAnsi="Arial" w:cs="Arial"/>
                <w:sz w:val="18"/>
                <w:szCs w:val="18"/>
              </w:rPr>
              <w:t>Check piping, cable ducts and conduit -location size and fixing.</w:t>
            </w:r>
          </w:p>
          <w:p w14:paraId="3B96F7B5" w14:textId="77777777" w:rsidR="00B93C3B" w:rsidRPr="00B93C3B" w:rsidRDefault="00B93C3B" w:rsidP="00B93C3B">
            <w:pPr>
              <w:pStyle w:val="TableParagraph"/>
              <w:numPr>
                <w:ilvl w:val="0"/>
                <w:numId w:val="25"/>
              </w:numPr>
              <w:tabs>
                <w:tab w:val="left" w:pos="280"/>
              </w:tabs>
              <w:spacing w:before="28"/>
              <w:ind w:right="121"/>
              <w:rPr>
                <w:sz w:val="15"/>
              </w:rPr>
            </w:pPr>
            <w:r w:rsidRPr="00B93C3B">
              <w:rPr>
                <w:rFonts w:ascii="Arial" w:hAnsi="Arial" w:cs="Arial"/>
                <w:sz w:val="18"/>
                <w:szCs w:val="18"/>
              </w:rPr>
              <w:t>Check size, location bonding to reinforcement where Electrical comms, conduit and/or earthing cable are installed within the concrete elements</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A9C095"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04DE832"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14:paraId="77D1BEB8"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14:paraId="448EA316" w14:textId="77777777" w:rsidR="00B93C3B" w:rsidRPr="00AE2E31" w:rsidRDefault="00B93C3B" w:rsidP="00B93C3B">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14:paraId="2F1361C7" w14:textId="77777777" w:rsidR="00B93C3B" w:rsidRPr="00AE2E31" w:rsidRDefault="00B93C3B" w:rsidP="00B93C3B">
            <w:pPr>
              <w:pStyle w:val="TableHeadingform"/>
              <w:spacing w:before="0"/>
              <w:rPr>
                <w:rFonts w:ascii="Arial" w:hAnsi="Arial" w:cs="Arial"/>
                <w:b w:val="0"/>
                <w:sz w:val="18"/>
                <w:szCs w:val="18"/>
              </w:rPr>
            </w:pPr>
          </w:p>
        </w:tc>
      </w:tr>
      <w:tr w:rsidR="00B93C3B" w:rsidRPr="00AE2E31" w14:paraId="3E01FC59" w14:textId="77777777" w:rsidTr="00056DF9">
        <w:trPr>
          <w:cantSplit/>
          <w:trHeight w:val="567"/>
        </w:trPr>
        <w:tc>
          <w:tcPr>
            <w:tcW w:w="330" w:type="pct"/>
            <w:tcBorders>
              <w:bottom w:val="single" w:sz="4" w:space="0" w:color="BFBFBF" w:themeColor="background1" w:themeShade="BF"/>
            </w:tcBorders>
            <w:shd w:val="clear" w:color="auto" w:fill="auto"/>
            <w:vAlign w:val="center"/>
          </w:tcPr>
          <w:p w14:paraId="71A3FDE5" w14:textId="77777777" w:rsidR="00B93C3B" w:rsidRPr="00AE2E31" w:rsidRDefault="00B93C3B" w:rsidP="00B93C3B">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14:paraId="3B502125" w14:textId="77777777" w:rsidR="00B93C3B" w:rsidRPr="00B93C3B" w:rsidRDefault="00B93C3B" w:rsidP="00B93C3B">
            <w:pPr>
              <w:pStyle w:val="TableParagraph"/>
              <w:spacing w:before="35"/>
              <w:rPr>
                <w:rFonts w:ascii="Arial" w:hAnsi="Arial" w:cs="Arial"/>
                <w:sz w:val="18"/>
                <w:szCs w:val="18"/>
              </w:rPr>
            </w:pPr>
            <w:r w:rsidRPr="00B93C3B">
              <w:rPr>
                <w:rFonts w:ascii="Arial" w:hAnsi="Arial" w:cs="Arial"/>
                <w:sz w:val="18"/>
                <w:szCs w:val="18"/>
              </w:rPr>
              <w:t>Earthing requirements</w:t>
            </w:r>
            <w:r>
              <w:rPr>
                <w:rFonts w:ascii="Arial" w:hAnsi="Arial" w:cs="Arial"/>
                <w:sz w:val="18"/>
                <w:szCs w:val="18"/>
              </w:rPr>
              <w:t>:</w:t>
            </w:r>
          </w:p>
          <w:p w14:paraId="0C145219" w14:textId="77777777" w:rsidR="00B93C3B" w:rsidRPr="00B93C3B" w:rsidRDefault="00B93C3B" w:rsidP="00E17167">
            <w:pPr>
              <w:pStyle w:val="TableParagraph"/>
              <w:numPr>
                <w:ilvl w:val="0"/>
                <w:numId w:val="25"/>
              </w:numPr>
              <w:tabs>
                <w:tab w:val="left" w:pos="280"/>
              </w:tabs>
              <w:spacing w:before="28"/>
              <w:ind w:right="121"/>
              <w:rPr>
                <w:rFonts w:ascii="Arial" w:hAnsi="Arial" w:cs="Arial"/>
                <w:sz w:val="18"/>
                <w:szCs w:val="18"/>
              </w:rPr>
            </w:pPr>
            <w:r w:rsidRPr="00B93C3B">
              <w:rPr>
                <w:rFonts w:ascii="Arial" w:hAnsi="Arial" w:cs="Arial"/>
                <w:sz w:val="18"/>
                <w:szCs w:val="18"/>
              </w:rPr>
              <w:t>Install earthing connections where shown in documentation with 300mm long plastic sheathed copper cable welded to nominated bar. Where shown, make reinforcement electrically continuous</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9E51C4"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EB38706"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14:paraId="184FBB37"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14:paraId="45CDE2C7" w14:textId="77777777" w:rsidR="00B93C3B" w:rsidRPr="00AE2E31" w:rsidRDefault="00B93C3B" w:rsidP="00B93C3B">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14:paraId="0681D62C" w14:textId="77777777" w:rsidR="00B93C3B" w:rsidRPr="00AE2E31" w:rsidRDefault="00B93C3B" w:rsidP="00B93C3B">
            <w:pPr>
              <w:pStyle w:val="TableHeadingform"/>
              <w:spacing w:before="0"/>
              <w:rPr>
                <w:rFonts w:ascii="Arial" w:hAnsi="Arial" w:cs="Arial"/>
                <w:b w:val="0"/>
                <w:sz w:val="18"/>
                <w:szCs w:val="18"/>
              </w:rPr>
            </w:pPr>
          </w:p>
        </w:tc>
      </w:tr>
      <w:tr w:rsidR="00B93C3B" w:rsidRPr="00AE2E31" w14:paraId="4B84DA63" w14:textId="77777777" w:rsidTr="00056DF9">
        <w:trPr>
          <w:cantSplit/>
          <w:trHeight w:val="567"/>
        </w:trPr>
        <w:tc>
          <w:tcPr>
            <w:tcW w:w="330" w:type="pct"/>
            <w:tcBorders>
              <w:bottom w:val="single" w:sz="4" w:space="0" w:color="BFBFBF" w:themeColor="background1" w:themeShade="BF"/>
            </w:tcBorders>
            <w:shd w:val="clear" w:color="auto" w:fill="auto"/>
            <w:vAlign w:val="center"/>
          </w:tcPr>
          <w:p w14:paraId="6D3ABC2B" w14:textId="77777777" w:rsidR="00B93C3B" w:rsidRPr="00AE2E31" w:rsidRDefault="00B93C3B" w:rsidP="00B93C3B">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14:paraId="0151B5A9" w14:textId="77777777" w:rsidR="00E17167" w:rsidRPr="00E17167" w:rsidRDefault="00E17167" w:rsidP="00E17167">
            <w:pPr>
              <w:pStyle w:val="TableParagraph"/>
              <w:spacing w:before="33"/>
              <w:rPr>
                <w:rFonts w:ascii="Arial" w:hAnsi="Arial" w:cs="Arial"/>
                <w:sz w:val="18"/>
                <w:szCs w:val="18"/>
              </w:rPr>
            </w:pPr>
            <w:r w:rsidRPr="00E17167">
              <w:rPr>
                <w:rFonts w:ascii="Arial" w:hAnsi="Arial" w:cs="Arial"/>
                <w:sz w:val="18"/>
                <w:szCs w:val="18"/>
              </w:rPr>
              <w:t>Concrete Schedule</w:t>
            </w:r>
          </w:p>
          <w:p w14:paraId="36B2C792" w14:textId="77777777" w:rsidR="00E17167" w:rsidRPr="00E17167" w:rsidRDefault="00E17167" w:rsidP="00E17167">
            <w:pPr>
              <w:pStyle w:val="TableParagraph"/>
              <w:numPr>
                <w:ilvl w:val="0"/>
                <w:numId w:val="35"/>
              </w:numPr>
              <w:tabs>
                <w:tab w:val="left" w:pos="280"/>
              </w:tabs>
              <w:spacing w:before="38" w:line="244" w:lineRule="auto"/>
              <w:ind w:right="388"/>
              <w:rPr>
                <w:rFonts w:ascii="Arial" w:hAnsi="Arial" w:cs="Arial"/>
                <w:sz w:val="18"/>
                <w:szCs w:val="18"/>
              </w:rPr>
            </w:pPr>
            <w:r w:rsidRPr="00E17167">
              <w:rPr>
                <w:rFonts w:ascii="Arial" w:hAnsi="Arial" w:cs="Arial"/>
                <w:sz w:val="18"/>
                <w:szCs w:val="18"/>
              </w:rPr>
              <w:t>Check weather conditions and correct equipment to match predicted conditions.</w:t>
            </w:r>
          </w:p>
          <w:p w14:paraId="039F0835" w14:textId="77777777" w:rsidR="00E17167" w:rsidRPr="00E17167" w:rsidRDefault="00E17167" w:rsidP="00E17167">
            <w:pPr>
              <w:pStyle w:val="TableParagraph"/>
              <w:numPr>
                <w:ilvl w:val="0"/>
                <w:numId w:val="35"/>
              </w:numPr>
              <w:tabs>
                <w:tab w:val="left" w:pos="280"/>
              </w:tabs>
              <w:spacing w:before="34"/>
              <w:ind w:right="333"/>
              <w:rPr>
                <w:rFonts w:ascii="Arial" w:hAnsi="Arial" w:cs="Arial"/>
                <w:sz w:val="18"/>
                <w:szCs w:val="18"/>
              </w:rPr>
            </w:pPr>
            <w:r w:rsidRPr="00E17167">
              <w:rPr>
                <w:rFonts w:ascii="Arial" w:hAnsi="Arial" w:cs="Arial"/>
                <w:sz w:val="18"/>
                <w:szCs w:val="18"/>
              </w:rPr>
              <w:t>Check hot weather requirements are available and in place.</w:t>
            </w:r>
          </w:p>
          <w:p w14:paraId="070A81DE" w14:textId="77777777" w:rsidR="00E17167" w:rsidRDefault="00E17167" w:rsidP="00E17167">
            <w:pPr>
              <w:pStyle w:val="TableParagraph"/>
              <w:numPr>
                <w:ilvl w:val="0"/>
                <w:numId w:val="35"/>
              </w:numPr>
              <w:tabs>
                <w:tab w:val="left" w:pos="280"/>
              </w:tabs>
              <w:spacing w:before="40"/>
              <w:ind w:left="279"/>
              <w:rPr>
                <w:rFonts w:ascii="Arial" w:hAnsi="Arial" w:cs="Arial"/>
                <w:sz w:val="18"/>
                <w:szCs w:val="18"/>
              </w:rPr>
            </w:pPr>
            <w:r w:rsidRPr="00E17167">
              <w:rPr>
                <w:rFonts w:ascii="Arial" w:hAnsi="Arial" w:cs="Arial"/>
                <w:sz w:val="18"/>
                <w:szCs w:val="18"/>
              </w:rPr>
              <w:t>Adequate lighting for night placement (if</w:t>
            </w:r>
            <w:r w:rsidRPr="00E17167">
              <w:rPr>
                <w:rFonts w:ascii="Arial" w:hAnsi="Arial" w:cs="Arial"/>
                <w:spacing w:val="5"/>
                <w:sz w:val="18"/>
                <w:szCs w:val="18"/>
              </w:rPr>
              <w:t xml:space="preserve"> </w:t>
            </w:r>
            <w:r w:rsidRPr="00E17167">
              <w:rPr>
                <w:rFonts w:ascii="Arial" w:hAnsi="Arial" w:cs="Arial"/>
                <w:sz w:val="18"/>
                <w:szCs w:val="18"/>
              </w:rPr>
              <w:t>applicable)</w:t>
            </w:r>
          </w:p>
          <w:p w14:paraId="3924E65C" w14:textId="77777777" w:rsidR="00B93C3B" w:rsidRPr="00E17167" w:rsidRDefault="00E17167" w:rsidP="00E17167">
            <w:pPr>
              <w:pStyle w:val="TableParagraph"/>
              <w:numPr>
                <w:ilvl w:val="0"/>
                <w:numId w:val="35"/>
              </w:numPr>
              <w:tabs>
                <w:tab w:val="left" w:pos="280"/>
              </w:tabs>
              <w:spacing w:before="40"/>
              <w:ind w:left="279"/>
              <w:rPr>
                <w:rFonts w:ascii="Arial" w:hAnsi="Arial" w:cs="Arial"/>
                <w:sz w:val="18"/>
                <w:szCs w:val="18"/>
              </w:rPr>
            </w:pPr>
            <w:r w:rsidRPr="00E17167">
              <w:rPr>
                <w:rFonts w:ascii="Arial" w:hAnsi="Arial" w:cs="Arial"/>
                <w:sz w:val="18"/>
                <w:szCs w:val="18"/>
              </w:rPr>
              <w:t>Adequate equipment is available for concrete pour and finishing, operational and in</w:t>
            </w:r>
            <w:r w:rsidRPr="00E17167">
              <w:rPr>
                <w:rFonts w:ascii="Arial" w:hAnsi="Arial" w:cs="Arial"/>
                <w:spacing w:val="8"/>
                <w:sz w:val="18"/>
                <w:szCs w:val="18"/>
              </w:rPr>
              <w:t xml:space="preserve"> </w:t>
            </w:r>
            <w:r w:rsidRPr="00E17167">
              <w:rPr>
                <w:rFonts w:ascii="Arial" w:hAnsi="Arial" w:cs="Arial"/>
                <w:sz w:val="18"/>
                <w:szCs w:val="18"/>
              </w:rPr>
              <w:t>place</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A6208D"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B3BA5DB"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14:paraId="5A5673DC" w14:textId="77777777" w:rsidR="00B93C3B" w:rsidRPr="00AE2E31" w:rsidRDefault="00B93C3B" w:rsidP="00B93C3B">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14:paraId="41A7ACB1" w14:textId="77777777" w:rsidR="00B93C3B" w:rsidRPr="00AE2E31" w:rsidRDefault="00B93C3B" w:rsidP="00B93C3B">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14:paraId="5898E01C" w14:textId="77777777" w:rsidR="00B93C3B" w:rsidRDefault="00B93C3B" w:rsidP="00B93C3B">
            <w:pPr>
              <w:pStyle w:val="TableHeadingform"/>
              <w:spacing w:before="0"/>
              <w:rPr>
                <w:rFonts w:ascii="Arial" w:hAnsi="Arial" w:cs="Arial"/>
                <w:b w:val="0"/>
                <w:sz w:val="18"/>
                <w:szCs w:val="18"/>
              </w:rPr>
            </w:pPr>
          </w:p>
          <w:p w14:paraId="7BDA7BE4" w14:textId="77777777" w:rsidR="00E17167" w:rsidRDefault="00E17167" w:rsidP="00E17167">
            <w:pPr>
              <w:rPr>
                <w:rFonts w:ascii="Arial" w:eastAsia="Times New Roman" w:hAnsi="Arial" w:cs="Arial"/>
                <w:sz w:val="18"/>
                <w:szCs w:val="18"/>
              </w:rPr>
            </w:pPr>
          </w:p>
          <w:p w14:paraId="07CFE559" w14:textId="77777777" w:rsidR="00E17167" w:rsidRDefault="00E17167" w:rsidP="00E17167">
            <w:pPr>
              <w:rPr>
                <w:rFonts w:ascii="Arial" w:eastAsia="Times New Roman" w:hAnsi="Arial" w:cs="Arial"/>
                <w:sz w:val="18"/>
                <w:szCs w:val="18"/>
              </w:rPr>
            </w:pPr>
          </w:p>
          <w:p w14:paraId="4D9E4333" w14:textId="77777777" w:rsidR="00E17167" w:rsidRPr="00E17167" w:rsidRDefault="00E17167" w:rsidP="00E17167"/>
        </w:tc>
      </w:tr>
      <w:tr w:rsidR="00E17167" w:rsidRPr="00AE2E31" w14:paraId="6EBDB75F" w14:textId="77777777" w:rsidTr="00056DF9">
        <w:trPr>
          <w:cantSplit/>
          <w:trHeight w:val="567"/>
        </w:trPr>
        <w:tc>
          <w:tcPr>
            <w:tcW w:w="330" w:type="pct"/>
            <w:tcBorders>
              <w:bottom w:val="single" w:sz="4" w:space="0" w:color="BFBFBF" w:themeColor="background1" w:themeShade="BF"/>
            </w:tcBorders>
            <w:shd w:val="clear" w:color="auto" w:fill="auto"/>
            <w:vAlign w:val="center"/>
          </w:tcPr>
          <w:p w14:paraId="42BAE028"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14:paraId="1636305B" w14:textId="77777777" w:rsidR="00E17167" w:rsidRDefault="00E17167" w:rsidP="00E17167">
            <w:pPr>
              <w:pStyle w:val="TableParagraph"/>
              <w:spacing w:before="33"/>
              <w:rPr>
                <w:rFonts w:ascii="Arial" w:hAnsi="Arial" w:cs="Arial"/>
                <w:sz w:val="18"/>
                <w:szCs w:val="18"/>
              </w:rPr>
            </w:pPr>
            <w:r w:rsidRPr="00E17167">
              <w:rPr>
                <w:rFonts w:ascii="Arial" w:hAnsi="Arial" w:cs="Arial"/>
                <w:sz w:val="18"/>
                <w:szCs w:val="18"/>
              </w:rPr>
              <w:t>Pre-pour Inspection</w:t>
            </w:r>
          </w:p>
          <w:p w14:paraId="37E9D406" w14:textId="77777777" w:rsidR="00E17167" w:rsidRPr="00E17167" w:rsidRDefault="00E17167" w:rsidP="00E17167">
            <w:pPr>
              <w:pStyle w:val="TableParagraph"/>
              <w:numPr>
                <w:ilvl w:val="0"/>
                <w:numId w:val="25"/>
              </w:numPr>
              <w:spacing w:before="33"/>
              <w:rPr>
                <w:rFonts w:ascii="Arial" w:hAnsi="Arial" w:cs="Arial"/>
                <w:sz w:val="18"/>
                <w:szCs w:val="18"/>
              </w:rPr>
            </w:pPr>
            <w:r w:rsidRPr="00E17167">
              <w:rPr>
                <w:rFonts w:ascii="Arial" w:hAnsi="Arial" w:cs="Arial"/>
                <w:sz w:val="18"/>
                <w:szCs w:val="18"/>
              </w:rPr>
              <w:t>Inspection of Reinforcement, embedded items,</w:t>
            </w:r>
            <w:r>
              <w:rPr>
                <w:rFonts w:ascii="Arial" w:hAnsi="Arial" w:cs="Arial"/>
                <w:sz w:val="18"/>
                <w:szCs w:val="18"/>
              </w:rPr>
              <w:t xml:space="preserve"> </w:t>
            </w:r>
            <w:r w:rsidRPr="00E17167">
              <w:rPr>
                <w:rFonts w:ascii="Arial" w:hAnsi="Arial" w:cs="Arial"/>
                <w:sz w:val="18"/>
                <w:szCs w:val="18"/>
              </w:rPr>
              <w:t>Chamfer strips on upstand / columns, construction joints and polythene membrane</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77B02A"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AAE07C3"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14:paraId="716C88C5"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14:paraId="6BC7F1F6" w14:textId="77777777" w:rsidR="00E17167" w:rsidRPr="00AE2E31" w:rsidRDefault="00E17167" w:rsidP="00E17167">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14:paraId="709A6911" w14:textId="77777777" w:rsidR="00E17167" w:rsidRDefault="00E17167" w:rsidP="00E17167">
            <w:pPr>
              <w:pStyle w:val="TableHeadingform"/>
              <w:spacing w:before="0"/>
              <w:rPr>
                <w:rFonts w:ascii="Arial" w:hAnsi="Arial" w:cs="Arial"/>
                <w:b w:val="0"/>
                <w:sz w:val="18"/>
                <w:szCs w:val="18"/>
              </w:rPr>
            </w:pPr>
          </w:p>
        </w:tc>
      </w:tr>
      <w:tr w:rsidR="00E17167" w:rsidRPr="00AE2E31" w14:paraId="47C20E0D" w14:textId="77777777" w:rsidTr="00673647">
        <w:trPr>
          <w:cantSplit/>
          <w:trHeight w:val="567"/>
        </w:trPr>
        <w:tc>
          <w:tcPr>
            <w:tcW w:w="330" w:type="pct"/>
            <w:tcBorders>
              <w:bottom w:val="single" w:sz="4" w:space="0" w:color="BFBFBF" w:themeColor="background1" w:themeShade="BF"/>
            </w:tcBorders>
            <w:shd w:val="clear" w:color="auto" w:fill="auto"/>
            <w:vAlign w:val="center"/>
          </w:tcPr>
          <w:p w14:paraId="7F309DA3"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bookmarkStart w:id="1" w:name="_Hlk42612459"/>
          </w:p>
        </w:tc>
        <w:tc>
          <w:tcPr>
            <w:tcW w:w="1908" w:type="pct"/>
            <w:tcBorders>
              <w:bottom w:val="single" w:sz="4" w:space="0" w:color="BFBFBF" w:themeColor="background1" w:themeShade="BF"/>
            </w:tcBorders>
            <w:shd w:val="clear" w:color="auto" w:fill="auto"/>
            <w:vAlign w:val="center"/>
          </w:tcPr>
          <w:p w14:paraId="071C663D" w14:textId="77777777" w:rsidR="00E17167" w:rsidRPr="00EC47A6" w:rsidRDefault="00E17167" w:rsidP="00EC47A6">
            <w:pPr>
              <w:pStyle w:val="TableParagraph"/>
              <w:spacing w:before="33"/>
              <w:rPr>
                <w:rFonts w:ascii="Arial" w:hAnsi="Arial" w:cs="Arial"/>
                <w:sz w:val="18"/>
                <w:szCs w:val="18"/>
              </w:rPr>
            </w:pPr>
            <w:r w:rsidRPr="00EC47A6">
              <w:rPr>
                <w:rFonts w:ascii="Arial" w:hAnsi="Arial" w:cs="Arial"/>
                <w:sz w:val="18"/>
                <w:szCs w:val="18"/>
              </w:rPr>
              <w:t>Pre-Pour Inspection Survey</w:t>
            </w:r>
          </w:p>
          <w:p w14:paraId="678AD48D" w14:textId="77777777" w:rsidR="00EC47A6" w:rsidRDefault="00E17167" w:rsidP="00EC47A6">
            <w:pPr>
              <w:pStyle w:val="TableParagraph"/>
              <w:numPr>
                <w:ilvl w:val="0"/>
                <w:numId w:val="25"/>
              </w:numPr>
              <w:spacing w:before="33"/>
              <w:rPr>
                <w:rFonts w:ascii="Arial" w:hAnsi="Arial" w:cs="Arial"/>
                <w:sz w:val="18"/>
                <w:szCs w:val="18"/>
              </w:rPr>
            </w:pPr>
            <w:r w:rsidRPr="00E17167">
              <w:rPr>
                <w:rFonts w:ascii="Arial" w:hAnsi="Arial" w:cs="Arial"/>
                <w:sz w:val="18"/>
                <w:szCs w:val="18"/>
              </w:rPr>
              <w:t>Pre-pour conformance survey completed by qualified surveyor to verify position and elevation of embedment items and structures including finish level</w:t>
            </w:r>
          </w:p>
          <w:p w14:paraId="54090D5F" w14:textId="24E96907" w:rsidR="00E17167" w:rsidRPr="00E17167" w:rsidRDefault="00C033A8" w:rsidP="00EC47A6">
            <w:pPr>
              <w:pStyle w:val="TableParagraph"/>
              <w:numPr>
                <w:ilvl w:val="0"/>
                <w:numId w:val="25"/>
              </w:numPr>
              <w:spacing w:before="33"/>
              <w:rPr>
                <w:rFonts w:ascii="Arial" w:hAnsi="Arial" w:cs="Arial"/>
                <w:sz w:val="18"/>
                <w:szCs w:val="18"/>
              </w:rPr>
            </w:pPr>
            <w:r w:rsidRPr="00C033A8">
              <w:rPr>
                <w:rFonts w:ascii="Arial" w:hAnsi="Arial" w:cs="Arial"/>
                <w:sz w:val="18"/>
                <w:szCs w:val="18"/>
              </w:rPr>
              <w:t>Survey verification of all embedded items and formwork dimensions to confirm adherence to design specifications by the Engineer’s Surveyor.</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52E1C8"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8ACA18D"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14:paraId="71BE8DA3"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14:paraId="364CAA3D" w14:textId="77777777" w:rsidR="00E17167" w:rsidRPr="00AE2E31" w:rsidRDefault="00E17167" w:rsidP="00E17167">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bottom"/>
          </w:tcPr>
          <w:p w14:paraId="362BC219" w14:textId="22F4C110" w:rsidR="00E17167" w:rsidRDefault="00673647" w:rsidP="00E17167">
            <w:pPr>
              <w:pStyle w:val="TableHeadingform"/>
              <w:spacing w:before="0"/>
              <w:rPr>
                <w:rFonts w:ascii="Arial" w:hAnsi="Arial" w:cs="Arial"/>
                <w:b w:val="0"/>
                <w:sz w:val="18"/>
                <w:szCs w:val="18"/>
              </w:rPr>
            </w:pPr>
            <w:r w:rsidRPr="00C033A8">
              <w:rPr>
                <w:rFonts w:ascii="Arial" w:hAnsi="Arial" w:cs="Arial"/>
                <w:b w:val="0"/>
                <w:sz w:val="18"/>
                <w:szCs w:val="18"/>
              </w:rPr>
              <w:t>Pre-pour inspection survey to be confirmed</w:t>
            </w:r>
            <w:r w:rsidR="006321D9" w:rsidRPr="00C033A8">
              <w:rPr>
                <w:rFonts w:ascii="Arial" w:hAnsi="Arial" w:cs="Arial"/>
                <w:b w:val="0"/>
                <w:sz w:val="18"/>
                <w:szCs w:val="18"/>
              </w:rPr>
              <w:t>/accepted</w:t>
            </w:r>
            <w:r w:rsidRPr="00C033A8">
              <w:rPr>
                <w:rFonts w:ascii="Arial" w:hAnsi="Arial" w:cs="Arial"/>
                <w:b w:val="0"/>
                <w:sz w:val="18"/>
                <w:szCs w:val="18"/>
              </w:rPr>
              <w:t xml:space="preserve"> by the Engineers Surveyor</w:t>
            </w:r>
          </w:p>
        </w:tc>
      </w:tr>
      <w:bookmarkEnd w:id="1"/>
      <w:tr w:rsidR="00E17167" w:rsidRPr="00AE2E31" w14:paraId="478571FD" w14:textId="77777777" w:rsidTr="00056DF9">
        <w:trPr>
          <w:cantSplit/>
          <w:trHeight w:val="567"/>
        </w:trPr>
        <w:tc>
          <w:tcPr>
            <w:tcW w:w="330" w:type="pct"/>
            <w:tcBorders>
              <w:top w:val="single" w:sz="4" w:space="0" w:color="BFBFBF" w:themeColor="background1" w:themeShade="BF"/>
              <w:bottom w:val="single" w:sz="4" w:space="0" w:color="BFBFBF" w:themeColor="background1" w:themeShade="BF"/>
            </w:tcBorders>
            <w:shd w:val="pct10" w:color="auto" w:fill="auto"/>
            <w:vAlign w:val="center"/>
          </w:tcPr>
          <w:p w14:paraId="7AA1E1CF" w14:textId="77777777" w:rsidR="00E17167" w:rsidRPr="00F55165" w:rsidRDefault="00E17167" w:rsidP="00E17167">
            <w:pPr>
              <w:pStyle w:val="Tableheading"/>
              <w:spacing w:before="0" w:after="0"/>
              <w:rPr>
                <w:rFonts w:ascii="Arial" w:hAnsi="Arial" w:cs="Arial"/>
                <w:b w:val="0"/>
                <w:sz w:val="18"/>
                <w:szCs w:val="18"/>
              </w:rPr>
            </w:pPr>
            <w:r w:rsidRPr="00F55165">
              <w:rPr>
                <w:rFonts w:ascii="Arial" w:hAnsi="Arial" w:cs="Arial"/>
                <w:b w:val="0"/>
                <w:bCs/>
                <w:sz w:val="18"/>
                <w:szCs w:val="18"/>
              </w:rPr>
              <w:t>Hold Point</w:t>
            </w:r>
          </w:p>
        </w:tc>
        <w:tc>
          <w:tcPr>
            <w:tcW w:w="1908" w:type="pct"/>
            <w:tcBorders>
              <w:top w:val="single" w:sz="4" w:space="0" w:color="BFBFBF" w:themeColor="background1" w:themeShade="BF"/>
              <w:bottom w:val="single" w:sz="4" w:space="0" w:color="BFBFBF" w:themeColor="background1" w:themeShade="BF"/>
            </w:tcBorders>
            <w:shd w:val="pct10" w:color="auto" w:fill="auto"/>
            <w:vAlign w:val="center"/>
          </w:tcPr>
          <w:p w14:paraId="2F60C147" w14:textId="77777777" w:rsidR="00E17167" w:rsidRPr="00AE2E31" w:rsidRDefault="00E17167" w:rsidP="00E17167">
            <w:pPr>
              <w:spacing w:after="40"/>
              <w:rPr>
                <w:rFonts w:ascii="Arial" w:hAnsi="Arial" w:cs="Arial"/>
                <w:sz w:val="18"/>
                <w:szCs w:val="18"/>
              </w:rPr>
            </w:pPr>
            <w:r>
              <w:rPr>
                <w:rFonts w:ascii="Arial" w:hAnsi="Arial" w:cs="Arial"/>
                <w:sz w:val="18"/>
                <w:szCs w:val="18"/>
              </w:rPr>
              <w:t xml:space="preserve">Have Items 1- </w:t>
            </w:r>
            <w:r w:rsidR="00EC47A6">
              <w:rPr>
                <w:rFonts w:ascii="Arial" w:hAnsi="Arial" w:cs="Arial"/>
                <w:sz w:val="18"/>
                <w:szCs w:val="18"/>
              </w:rPr>
              <w:t>12</w:t>
            </w:r>
            <w:r>
              <w:rPr>
                <w:rFonts w:ascii="Arial" w:hAnsi="Arial" w:cs="Arial"/>
                <w:sz w:val="18"/>
                <w:szCs w:val="18"/>
              </w:rPr>
              <w:t xml:space="preserve"> been checked </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pct10" w:color="auto" w:fill="auto"/>
            <w:vAlign w:val="center"/>
          </w:tcPr>
          <w:p w14:paraId="2DE39D08"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pct10" w:color="auto" w:fill="auto"/>
            <w:vAlign w:val="center"/>
          </w:tcPr>
          <w:p w14:paraId="100C0663"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bottom w:val="single" w:sz="4" w:space="0" w:color="BFBFBF" w:themeColor="background1" w:themeShade="BF"/>
            </w:tcBorders>
            <w:shd w:val="pct10" w:color="auto" w:fill="auto"/>
            <w:vAlign w:val="center"/>
          </w:tcPr>
          <w:p w14:paraId="385DCC92"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bottom w:val="single" w:sz="4" w:space="0" w:color="BFBFBF" w:themeColor="background1" w:themeShade="BF"/>
            </w:tcBorders>
            <w:shd w:val="pct10" w:color="auto" w:fill="auto"/>
            <w:vAlign w:val="center"/>
          </w:tcPr>
          <w:p w14:paraId="017DD742" w14:textId="77777777" w:rsidR="00E17167" w:rsidRPr="00AE2E31" w:rsidRDefault="00E17167" w:rsidP="00E17167">
            <w:pPr>
              <w:pStyle w:val="TableTextform"/>
              <w:spacing w:before="0"/>
              <w:jc w:val="center"/>
              <w:rPr>
                <w:rFonts w:ascii="Arial" w:hAnsi="Arial" w:cs="Arial"/>
                <w:sz w:val="18"/>
                <w:szCs w:val="18"/>
              </w:rPr>
            </w:pPr>
          </w:p>
        </w:tc>
        <w:tc>
          <w:tcPr>
            <w:tcW w:w="1183" w:type="pct"/>
            <w:tcBorders>
              <w:top w:val="single" w:sz="4" w:space="0" w:color="BFBFBF" w:themeColor="background1" w:themeShade="BF"/>
              <w:bottom w:val="single" w:sz="4" w:space="0" w:color="BFBFBF" w:themeColor="background1" w:themeShade="BF"/>
            </w:tcBorders>
            <w:shd w:val="pct10" w:color="auto" w:fill="auto"/>
            <w:vAlign w:val="center"/>
          </w:tcPr>
          <w:p w14:paraId="53B7A6C3" w14:textId="77777777" w:rsidR="00E17167" w:rsidRPr="00AE2E31" w:rsidRDefault="00E17167" w:rsidP="00E17167">
            <w:pPr>
              <w:pStyle w:val="TableHeadingform"/>
              <w:spacing w:before="0"/>
              <w:rPr>
                <w:rFonts w:ascii="Arial" w:hAnsi="Arial" w:cs="Arial"/>
                <w:b w:val="0"/>
                <w:sz w:val="18"/>
                <w:szCs w:val="18"/>
              </w:rPr>
            </w:pPr>
          </w:p>
        </w:tc>
      </w:tr>
      <w:tr w:rsidR="00E17167" w:rsidRPr="00AE2E31" w14:paraId="402DAD34" w14:textId="77777777" w:rsidTr="00056DF9">
        <w:trPr>
          <w:cantSplit/>
          <w:trHeight w:val="296"/>
        </w:trPr>
        <w:tc>
          <w:tcPr>
            <w:tcW w:w="330" w:type="pct"/>
            <w:tcBorders>
              <w:top w:val="single" w:sz="4" w:space="0" w:color="BFBFBF" w:themeColor="background1" w:themeShade="BF"/>
            </w:tcBorders>
            <w:shd w:val="clear" w:color="auto" w:fill="auto"/>
            <w:vAlign w:val="center"/>
          </w:tcPr>
          <w:p w14:paraId="6572D278"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p>
        </w:tc>
        <w:tc>
          <w:tcPr>
            <w:tcW w:w="1908" w:type="pct"/>
            <w:tcBorders>
              <w:top w:val="single" w:sz="4" w:space="0" w:color="BFBFBF" w:themeColor="background1" w:themeShade="BF"/>
            </w:tcBorders>
            <w:shd w:val="clear" w:color="auto" w:fill="auto"/>
            <w:vAlign w:val="center"/>
          </w:tcPr>
          <w:p w14:paraId="01014474" w14:textId="77777777" w:rsidR="00EC47A6" w:rsidRPr="00EC47A6" w:rsidRDefault="00EC47A6" w:rsidP="00EC47A6">
            <w:pPr>
              <w:pStyle w:val="TableParagraph"/>
              <w:spacing w:before="33"/>
              <w:rPr>
                <w:rFonts w:ascii="Arial" w:hAnsi="Arial" w:cs="Arial"/>
                <w:sz w:val="18"/>
                <w:szCs w:val="18"/>
              </w:rPr>
            </w:pPr>
            <w:r w:rsidRPr="00EC47A6">
              <w:rPr>
                <w:rFonts w:ascii="Arial" w:hAnsi="Arial" w:cs="Arial"/>
                <w:sz w:val="18"/>
                <w:szCs w:val="18"/>
              </w:rPr>
              <w:t>Concrete Placement Compaction and vibration</w:t>
            </w:r>
          </w:p>
          <w:p w14:paraId="28ABB71C"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Check clear access for agitator trucks.</w:t>
            </w:r>
          </w:p>
          <w:p w14:paraId="5E9C8403"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Clean and sufficient equipment</w:t>
            </w:r>
          </w:p>
          <w:p w14:paraId="35816070"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Max free fall of 2m</w:t>
            </w:r>
          </w:p>
          <w:p w14:paraId="3F5D75B7"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Placed in 500mm max horizontal layers</w:t>
            </w:r>
          </w:p>
          <w:p w14:paraId="7F79BCD3"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Max 350C Concrete temperature</w:t>
            </w:r>
          </w:p>
          <w:p w14:paraId="7C4DF890"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Vibrators to be inserted at intervals not exceeding 600mm and no longer than 30 seconds in any one location</w:t>
            </w:r>
          </w:p>
          <w:p w14:paraId="5645ADB6"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Compaction and vibration to be in accordance to specification of Concrete Supply and Constructions.</w:t>
            </w:r>
          </w:p>
          <w:p w14:paraId="4A2613A1"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Concrete placed and compacted in final position within 20min of discharging from truck</w:t>
            </w:r>
          </w:p>
          <w:p w14:paraId="31CBF2A3" w14:textId="77777777" w:rsidR="00E17167" w:rsidRPr="00EC47A6" w:rsidRDefault="00EC47A6" w:rsidP="00EC47A6">
            <w:pPr>
              <w:pStyle w:val="TableParagraph"/>
              <w:numPr>
                <w:ilvl w:val="0"/>
                <w:numId w:val="25"/>
              </w:numPr>
              <w:spacing w:before="33"/>
              <w:rPr>
                <w:sz w:val="15"/>
              </w:rPr>
            </w:pPr>
            <w:r w:rsidRPr="00EC47A6">
              <w:rPr>
                <w:rFonts w:ascii="Arial" w:hAnsi="Arial" w:cs="Arial"/>
                <w:sz w:val="18"/>
                <w:szCs w:val="18"/>
              </w:rPr>
              <w:t>Time lapse between adjacent layers or strips not to exceed 30min</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28274F"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7790892"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tcBorders>
            <w:vAlign w:val="center"/>
          </w:tcPr>
          <w:p w14:paraId="394AA115"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tcBorders>
            <w:shd w:val="clear" w:color="auto" w:fill="auto"/>
            <w:vAlign w:val="center"/>
          </w:tcPr>
          <w:p w14:paraId="7F126683" w14:textId="77777777" w:rsidR="00E17167" w:rsidRPr="00AE2E31" w:rsidRDefault="00E17167" w:rsidP="00E17167">
            <w:pPr>
              <w:pStyle w:val="TableTextform"/>
              <w:spacing w:before="0"/>
              <w:jc w:val="center"/>
              <w:rPr>
                <w:rFonts w:ascii="Arial" w:hAnsi="Arial" w:cs="Arial"/>
                <w:sz w:val="18"/>
                <w:szCs w:val="18"/>
              </w:rPr>
            </w:pPr>
          </w:p>
        </w:tc>
        <w:tc>
          <w:tcPr>
            <w:tcW w:w="1183" w:type="pct"/>
            <w:tcBorders>
              <w:top w:val="single" w:sz="4" w:space="0" w:color="BFBFBF" w:themeColor="background1" w:themeShade="BF"/>
            </w:tcBorders>
            <w:shd w:val="clear" w:color="auto" w:fill="auto"/>
            <w:vAlign w:val="center"/>
          </w:tcPr>
          <w:p w14:paraId="7FF39F28" w14:textId="77777777" w:rsidR="00E17167" w:rsidRPr="00AE2E31" w:rsidRDefault="00E17167" w:rsidP="00E17167">
            <w:pPr>
              <w:pStyle w:val="TableHeadingform"/>
              <w:spacing w:before="0"/>
              <w:rPr>
                <w:rFonts w:ascii="Arial" w:hAnsi="Arial" w:cs="Arial"/>
                <w:b w:val="0"/>
                <w:sz w:val="18"/>
                <w:szCs w:val="18"/>
              </w:rPr>
            </w:pPr>
          </w:p>
        </w:tc>
      </w:tr>
      <w:tr w:rsidR="00E17167" w:rsidRPr="00AE2E31" w14:paraId="164D000C" w14:textId="77777777" w:rsidTr="00056DF9">
        <w:trPr>
          <w:cantSplit/>
          <w:trHeight w:val="287"/>
        </w:trPr>
        <w:tc>
          <w:tcPr>
            <w:tcW w:w="330" w:type="pct"/>
            <w:shd w:val="clear" w:color="auto" w:fill="auto"/>
            <w:vAlign w:val="center"/>
          </w:tcPr>
          <w:p w14:paraId="335A7E7B"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31B2FF50" w14:textId="77777777" w:rsidR="00EC47A6" w:rsidRPr="00EC47A6" w:rsidRDefault="00EC47A6" w:rsidP="00EC47A6">
            <w:pPr>
              <w:pStyle w:val="TableParagraph"/>
              <w:spacing w:before="33"/>
              <w:rPr>
                <w:rFonts w:ascii="Arial" w:hAnsi="Arial" w:cs="Arial"/>
                <w:sz w:val="18"/>
                <w:szCs w:val="18"/>
              </w:rPr>
            </w:pPr>
            <w:r w:rsidRPr="00EC47A6">
              <w:rPr>
                <w:rFonts w:ascii="Arial" w:hAnsi="Arial" w:cs="Arial"/>
                <w:sz w:val="18"/>
                <w:szCs w:val="18"/>
              </w:rPr>
              <w:t>Sampling of Concrete</w:t>
            </w:r>
          </w:p>
          <w:p w14:paraId="3AF9769B"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Sampling of concrete by NATA accredited technician at the point of discharge.</w:t>
            </w:r>
          </w:p>
          <w:p w14:paraId="0F47EA49"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Check temperature and slump test facilities are in place</w:t>
            </w:r>
          </w:p>
          <w:p w14:paraId="54F39B0E"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Check Cylinder manufacturing and storage facilities Are in place.</w:t>
            </w:r>
          </w:p>
          <w:p w14:paraId="20904C31"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Travel time 90 min</w:t>
            </w:r>
          </w:p>
          <w:p w14:paraId="5AC7C10D"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Slump test prior to leaving batch plant and again at point of discharge</w:t>
            </w:r>
          </w:p>
          <w:p w14:paraId="3C45F3FA" w14:textId="00A7BA74"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Compressive strength testing frequency as per Table 6 of RVS-0000-SPE-C-003 (1 per 50 cubic meters or min 2 tests per pour)</w:t>
            </w:r>
          </w:p>
          <w:p w14:paraId="62AD9902"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Sample of compressive strength as follow:</w:t>
            </w:r>
          </w:p>
          <w:p w14:paraId="38D3BDBD" w14:textId="77777777" w:rsidR="00EC47A6" w:rsidRDefault="00EC47A6" w:rsidP="00EC47A6">
            <w:pPr>
              <w:pStyle w:val="TableParagraph"/>
              <w:numPr>
                <w:ilvl w:val="1"/>
                <w:numId w:val="25"/>
              </w:numPr>
              <w:spacing w:before="33"/>
              <w:rPr>
                <w:rFonts w:ascii="Arial" w:hAnsi="Arial" w:cs="Arial"/>
                <w:sz w:val="18"/>
                <w:szCs w:val="18"/>
              </w:rPr>
            </w:pPr>
            <w:r w:rsidRPr="00EC47A6">
              <w:rPr>
                <w:rFonts w:ascii="Arial" w:hAnsi="Arial" w:cs="Arial"/>
                <w:sz w:val="18"/>
                <w:szCs w:val="18"/>
              </w:rPr>
              <w:t>1 set of sample = 1 sample 7 days</w:t>
            </w:r>
            <w:r>
              <w:rPr>
                <w:rFonts w:ascii="Arial" w:hAnsi="Arial" w:cs="Arial"/>
                <w:sz w:val="18"/>
                <w:szCs w:val="18"/>
              </w:rPr>
              <w:t xml:space="preserve"> and</w:t>
            </w:r>
          </w:p>
          <w:p w14:paraId="2E22D799" w14:textId="77777777" w:rsidR="00EC47A6" w:rsidRPr="00EC47A6" w:rsidRDefault="00EC47A6" w:rsidP="00EC47A6">
            <w:pPr>
              <w:pStyle w:val="TableParagraph"/>
              <w:numPr>
                <w:ilvl w:val="1"/>
                <w:numId w:val="25"/>
              </w:numPr>
              <w:spacing w:before="33"/>
              <w:rPr>
                <w:rFonts w:ascii="Arial" w:hAnsi="Arial" w:cs="Arial"/>
                <w:sz w:val="18"/>
                <w:szCs w:val="18"/>
              </w:rPr>
            </w:pPr>
            <w:r w:rsidRPr="00EC47A6">
              <w:rPr>
                <w:rFonts w:ascii="Arial" w:hAnsi="Arial" w:cs="Arial"/>
                <w:sz w:val="18"/>
                <w:szCs w:val="18"/>
              </w:rPr>
              <w:t>2 sample 28 days</w:t>
            </w:r>
          </w:p>
          <w:p w14:paraId="09B5DD8E" w14:textId="77777777" w:rsidR="00EC47A6"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For SFR concrete: steel fibre content to be measured from samples from production concrete; in addition to compressive strength testing, Test for limit of proportionality and post-crack flexural strength to EN 14651</w:t>
            </w:r>
          </w:p>
          <w:p w14:paraId="21014351" w14:textId="77777777" w:rsidR="00E17167" w:rsidRP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Check curing equipment is in place including water supply.</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802CC7"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842AA87" w14:textId="77777777" w:rsidR="00E17167" w:rsidRPr="00AE2E31" w:rsidRDefault="00E17167" w:rsidP="00E17167">
            <w:pPr>
              <w:pStyle w:val="TableTextform"/>
              <w:spacing w:before="0"/>
              <w:jc w:val="center"/>
              <w:rPr>
                <w:rFonts w:ascii="Arial" w:hAnsi="Arial" w:cs="Arial"/>
                <w:sz w:val="18"/>
                <w:szCs w:val="18"/>
              </w:rPr>
            </w:pPr>
          </w:p>
        </w:tc>
        <w:tc>
          <w:tcPr>
            <w:tcW w:w="395" w:type="pct"/>
            <w:vAlign w:val="center"/>
          </w:tcPr>
          <w:p w14:paraId="3094EDE3" w14:textId="77777777" w:rsidR="00E17167" w:rsidRPr="00AE2E31" w:rsidRDefault="00E17167" w:rsidP="00E17167">
            <w:pPr>
              <w:pStyle w:val="TableTextform"/>
              <w:spacing w:before="0"/>
              <w:jc w:val="center"/>
              <w:rPr>
                <w:rFonts w:ascii="Arial" w:hAnsi="Arial" w:cs="Arial"/>
                <w:sz w:val="18"/>
                <w:szCs w:val="18"/>
              </w:rPr>
            </w:pPr>
          </w:p>
        </w:tc>
        <w:tc>
          <w:tcPr>
            <w:tcW w:w="395" w:type="pct"/>
            <w:shd w:val="clear" w:color="auto" w:fill="auto"/>
            <w:vAlign w:val="center"/>
          </w:tcPr>
          <w:p w14:paraId="5C76E638" w14:textId="77777777" w:rsidR="00E17167" w:rsidRPr="00AE2E31" w:rsidRDefault="00E17167" w:rsidP="00E17167">
            <w:pPr>
              <w:pStyle w:val="TableTextform"/>
              <w:spacing w:before="0"/>
              <w:jc w:val="center"/>
              <w:rPr>
                <w:rFonts w:ascii="Arial" w:hAnsi="Arial" w:cs="Arial"/>
                <w:sz w:val="18"/>
                <w:szCs w:val="18"/>
              </w:rPr>
            </w:pPr>
          </w:p>
        </w:tc>
        <w:tc>
          <w:tcPr>
            <w:tcW w:w="1183" w:type="pct"/>
            <w:shd w:val="clear" w:color="auto" w:fill="auto"/>
            <w:vAlign w:val="center"/>
          </w:tcPr>
          <w:p w14:paraId="586ADA7E" w14:textId="77777777" w:rsidR="00E17167" w:rsidRPr="00AE2E31" w:rsidRDefault="00E17167" w:rsidP="00E17167">
            <w:pPr>
              <w:pStyle w:val="TableHeadingform"/>
              <w:spacing w:before="0"/>
              <w:rPr>
                <w:rFonts w:ascii="Arial" w:hAnsi="Arial" w:cs="Arial"/>
                <w:b w:val="0"/>
                <w:sz w:val="18"/>
                <w:szCs w:val="18"/>
              </w:rPr>
            </w:pPr>
          </w:p>
        </w:tc>
      </w:tr>
      <w:tr w:rsidR="00E17167" w:rsidRPr="00AE2E31" w14:paraId="7CC21F53" w14:textId="77777777" w:rsidTr="00056DF9">
        <w:trPr>
          <w:cantSplit/>
          <w:trHeight w:val="567"/>
        </w:trPr>
        <w:tc>
          <w:tcPr>
            <w:tcW w:w="330" w:type="pct"/>
            <w:shd w:val="clear" w:color="auto" w:fill="auto"/>
            <w:vAlign w:val="center"/>
          </w:tcPr>
          <w:p w14:paraId="230791E5"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7474C73E" w14:textId="77777777" w:rsidR="00EC47A6" w:rsidRPr="00EC47A6" w:rsidRDefault="00EC47A6" w:rsidP="00EC47A6">
            <w:pPr>
              <w:pStyle w:val="TableParagraph"/>
              <w:spacing w:before="33"/>
              <w:rPr>
                <w:rFonts w:ascii="Arial" w:hAnsi="Arial" w:cs="Arial"/>
                <w:sz w:val="18"/>
                <w:szCs w:val="18"/>
              </w:rPr>
            </w:pPr>
            <w:r w:rsidRPr="00EC47A6">
              <w:rPr>
                <w:rFonts w:ascii="Arial" w:hAnsi="Arial" w:cs="Arial"/>
                <w:sz w:val="18"/>
                <w:szCs w:val="18"/>
              </w:rPr>
              <w:t>Curing Agent Application /Curing</w:t>
            </w:r>
          </w:p>
          <w:p w14:paraId="3F0C998C" w14:textId="77777777" w:rsidR="00EC47A6" w:rsidRDefault="00EC47A6" w:rsidP="00EC47A6">
            <w:pPr>
              <w:pStyle w:val="TableParagraph"/>
              <w:numPr>
                <w:ilvl w:val="0"/>
                <w:numId w:val="25"/>
              </w:numPr>
              <w:spacing w:before="33"/>
              <w:rPr>
                <w:rFonts w:ascii="Arial" w:hAnsi="Arial" w:cs="Arial"/>
                <w:sz w:val="18"/>
                <w:szCs w:val="18"/>
              </w:rPr>
            </w:pPr>
            <w:r w:rsidRPr="00EC47A6">
              <w:rPr>
                <w:rFonts w:ascii="Arial" w:hAnsi="Arial" w:cs="Arial"/>
                <w:sz w:val="18"/>
                <w:szCs w:val="18"/>
              </w:rPr>
              <w:t>Curing compound shall be “Concure WB30”</w:t>
            </w:r>
          </w:p>
          <w:p w14:paraId="616B6BCB" w14:textId="77777777" w:rsidR="00E17167" w:rsidRPr="00174A54" w:rsidRDefault="00EC47A6" w:rsidP="00F76191">
            <w:pPr>
              <w:pStyle w:val="TableParagraph"/>
              <w:spacing w:before="33"/>
              <w:ind w:left="280"/>
              <w:rPr>
                <w:rFonts w:ascii="Arial" w:hAnsi="Arial" w:cs="Arial"/>
                <w:sz w:val="18"/>
                <w:szCs w:val="18"/>
              </w:rPr>
            </w:pPr>
            <w:r w:rsidRPr="00EC47A6">
              <w:rPr>
                <w:rFonts w:ascii="Arial" w:hAnsi="Arial" w:cs="Arial"/>
                <w:sz w:val="18"/>
                <w:szCs w:val="18"/>
              </w:rPr>
              <w:t>manufactured by Parchem Construction Products, or equivalent approved by the Engineer; except when subsequent finishes are to be applied to the concrete, in which case “Concure A90”, or equivalent approved by the Engineer</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34613"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B74465C" w14:textId="77777777" w:rsidR="00E17167" w:rsidRPr="00AE2E31" w:rsidRDefault="00E17167" w:rsidP="00E17167">
            <w:pPr>
              <w:pStyle w:val="TableTextform"/>
              <w:spacing w:before="0"/>
              <w:jc w:val="center"/>
              <w:rPr>
                <w:rFonts w:ascii="Arial" w:hAnsi="Arial" w:cs="Arial"/>
                <w:sz w:val="18"/>
                <w:szCs w:val="18"/>
              </w:rPr>
            </w:pPr>
          </w:p>
        </w:tc>
        <w:tc>
          <w:tcPr>
            <w:tcW w:w="395" w:type="pct"/>
            <w:vAlign w:val="center"/>
          </w:tcPr>
          <w:p w14:paraId="06BBE9DA" w14:textId="77777777" w:rsidR="00E17167" w:rsidRPr="00AE2E31" w:rsidRDefault="00E17167" w:rsidP="00E17167">
            <w:pPr>
              <w:pStyle w:val="TableTextform"/>
              <w:spacing w:before="0"/>
              <w:jc w:val="center"/>
              <w:rPr>
                <w:rFonts w:ascii="Arial" w:hAnsi="Arial" w:cs="Arial"/>
                <w:sz w:val="18"/>
                <w:szCs w:val="18"/>
              </w:rPr>
            </w:pPr>
          </w:p>
        </w:tc>
        <w:tc>
          <w:tcPr>
            <w:tcW w:w="395" w:type="pct"/>
            <w:shd w:val="clear" w:color="auto" w:fill="auto"/>
            <w:vAlign w:val="center"/>
          </w:tcPr>
          <w:p w14:paraId="72070D09" w14:textId="77777777" w:rsidR="00E17167" w:rsidRPr="00AE2E31" w:rsidRDefault="00E17167" w:rsidP="00E17167">
            <w:pPr>
              <w:pStyle w:val="TableTextform"/>
              <w:spacing w:before="0"/>
              <w:jc w:val="center"/>
              <w:rPr>
                <w:rFonts w:ascii="Arial" w:hAnsi="Arial" w:cs="Arial"/>
                <w:sz w:val="18"/>
                <w:szCs w:val="18"/>
              </w:rPr>
            </w:pPr>
          </w:p>
        </w:tc>
        <w:tc>
          <w:tcPr>
            <w:tcW w:w="1183" w:type="pct"/>
            <w:shd w:val="clear" w:color="auto" w:fill="auto"/>
            <w:vAlign w:val="center"/>
          </w:tcPr>
          <w:p w14:paraId="138BFEFE" w14:textId="77777777" w:rsidR="00E17167" w:rsidRPr="00AE2E31" w:rsidRDefault="00E17167" w:rsidP="00E17167">
            <w:pPr>
              <w:pStyle w:val="TableHeadingform"/>
              <w:spacing w:before="0"/>
              <w:rPr>
                <w:rFonts w:ascii="Arial" w:hAnsi="Arial" w:cs="Arial"/>
                <w:b w:val="0"/>
                <w:sz w:val="18"/>
                <w:szCs w:val="18"/>
              </w:rPr>
            </w:pPr>
          </w:p>
        </w:tc>
      </w:tr>
      <w:tr w:rsidR="00E17167" w:rsidRPr="00AE2E31" w14:paraId="374C7A31" w14:textId="77777777" w:rsidTr="00056DF9">
        <w:trPr>
          <w:cantSplit/>
          <w:trHeight w:val="528"/>
        </w:trPr>
        <w:tc>
          <w:tcPr>
            <w:tcW w:w="330" w:type="pct"/>
            <w:shd w:val="clear" w:color="auto" w:fill="auto"/>
            <w:vAlign w:val="center"/>
          </w:tcPr>
          <w:p w14:paraId="3E38B72D"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20D81549" w14:textId="77777777" w:rsidR="00F76191" w:rsidRPr="00F76191" w:rsidRDefault="00F76191" w:rsidP="00F76191">
            <w:pPr>
              <w:pStyle w:val="TableParagraph"/>
              <w:spacing w:before="33"/>
              <w:rPr>
                <w:rFonts w:ascii="Arial" w:hAnsi="Arial" w:cs="Arial"/>
                <w:sz w:val="18"/>
                <w:szCs w:val="18"/>
              </w:rPr>
            </w:pPr>
            <w:r w:rsidRPr="00F76191">
              <w:rPr>
                <w:rFonts w:ascii="Arial" w:hAnsi="Arial" w:cs="Arial"/>
                <w:sz w:val="18"/>
                <w:szCs w:val="18"/>
              </w:rPr>
              <w:t>Strip forms/ Shutter and inspect pour finishes</w:t>
            </w:r>
          </w:p>
          <w:p w14:paraId="1CB5667E" w14:textId="3DA8B002" w:rsidR="00E17167" w:rsidRPr="00F76191" w:rsidRDefault="00F76191" w:rsidP="00F76191">
            <w:pPr>
              <w:pStyle w:val="ListParagraph"/>
              <w:numPr>
                <w:ilvl w:val="0"/>
                <w:numId w:val="25"/>
              </w:numPr>
              <w:autoSpaceDE w:val="0"/>
              <w:autoSpaceDN w:val="0"/>
              <w:adjustRightInd w:val="0"/>
              <w:spacing w:after="0" w:line="240" w:lineRule="auto"/>
              <w:rPr>
                <w:rFonts w:ascii="Arial" w:hAnsi="Arial" w:cs="Arial"/>
                <w:sz w:val="18"/>
                <w:szCs w:val="18"/>
              </w:rPr>
            </w:pPr>
            <w:r w:rsidRPr="00F76191">
              <w:rPr>
                <w:rFonts w:ascii="Arial" w:eastAsia="Calibri" w:hAnsi="Arial" w:cs="Arial"/>
                <w:sz w:val="18"/>
                <w:szCs w:val="18"/>
                <w:lang w:val="en-US"/>
              </w:rPr>
              <w:t>As per table 6 of RVS-0000-SPE-C-004 and AFC drawings</w:t>
            </w:r>
            <w:r w:rsidRPr="00F76191">
              <w:rPr>
                <w:rFonts w:ascii="Arial" w:hAnsi="Arial" w:cs="Arial"/>
                <w:sz w:val="18"/>
                <w:szCs w:val="18"/>
              </w:rPr>
              <w:t>.</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29A27F"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64BE137" w14:textId="77777777" w:rsidR="00E17167" w:rsidRPr="00AE2E31" w:rsidRDefault="00E17167" w:rsidP="00E17167">
            <w:pPr>
              <w:pStyle w:val="TableTextform"/>
              <w:spacing w:before="0"/>
              <w:jc w:val="center"/>
              <w:rPr>
                <w:rFonts w:ascii="Arial" w:hAnsi="Arial" w:cs="Arial"/>
                <w:sz w:val="18"/>
                <w:szCs w:val="18"/>
              </w:rPr>
            </w:pPr>
          </w:p>
        </w:tc>
        <w:tc>
          <w:tcPr>
            <w:tcW w:w="395" w:type="pct"/>
            <w:vAlign w:val="center"/>
          </w:tcPr>
          <w:p w14:paraId="180BD738" w14:textId="77777777" w:rsidR="00E17167" w:rsidRPr="00AE2E31" w:rsidRDefault="00E17167" w:rsidP="00E17167">
            <w:pPr>
              <w:pStyle w:val="TableTextform"/>
              <w:spacing w:before="0"/>
              <w:jc w:val="center"/>
              <w:rPr>
                <w:rFonts w:ascii="Arial" w:hAnsi="Arial" w:cs="Arial"/>
                <w:sz w:val="18"/>
                <w:szCs w:val="18"/>
              </w:rPr>
            </w:pPr>
          </w:p>
        </w:tc>
        <w:tc>
          <w:tcPr>
            <w:tcW w:w="395" w:type="pct"/>
            <w:shd w:val="clear" w:color="auto" w:fill="auto"/>
            <w:vAlign w:val="center"/>
          </w:tcPr>
          <w:p w14:paraId="194C49D3" w14:textId="77777777" w:rsidR="00E17167" w:rsidRPr="00AE2E31" w:rsidRDefault="00E17167" w:rsidP="00E17167">
            <w:pPr>
              <w:pStyle w:val="TableTextform"/>
              <w:spacing w:before="0"/>
              <w:jc w:val="center"/>
              <w:rPr>
                <w:rFonts w:ascii="Arial" w:hAnsi="Arial" w:cs="Arial"/>
                <w:sz w:val="18"/>
                <w:szCs w:val="18"/>
              </w:rPr>
            </w:pPr>
          </w:p>
        </w:tc>
        <w:tc>
          <w:tcPr>
            <w:tcW w:w="1183" w:type="pct"/>
            <w:shd w:val="clear" w:color="auto" w:fill="auto"/>
            <w:vAlign w:val="center"/>
          </w:tcPr>
          <w:p w14:paraId="1EB8EC43" w14:textId="77777777" w:rsidR="00E17167" w:rsidRPr="00AE2E31" w:rsidRDefault="00E17167" w:rsidP="00E17167">
            <w:pPr>
              <w:pStyle w:val="TableHeadingform"/>
              <w:spacing w:before="0"/>
              <w:rPr>
                <w:rFonts w:ascii="Arial" w:hAnsi="Arial" w:cs="Arial"/>
                <w:b w:val="0"/>
                <w:sz w:val="18"/>
                <w:szCs w:val="18"/>
              </w:rPr>
            </w:pPr>
          </w:p>
        </w:tc>
      </w:tr>
      <w:tr w:rsidR="00E17167" w:rsidRPr="00AE2E31" w14:paraId="5E6AF5AB" w14:textId="77777777" w:rsidTr="00056DF9">
        <w:trPr>
          <w:cantSplit/>
          <w:trHeight w:val="528"/>
        </w:trPr>
        <w:tc>
          <w:tcPr>
            <w:tcW w:w="330" w:type="pct"/>
            <w:shd w:val="clear" w:color="auto" w:fill="auto"/>
            <w:vAlign w:val="center"/>
          </w:tcPr>
          <w:p w14:paraId="0BF877F4"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561E906C" w14:textId="77777777" w:rsidR="00E17167" w:rsidRPr="00F76191" w:rsidRDefault="00F76191" w:rsidP="00E17167">
            <w:pPr>
              <w:autoSpaceDE w:val="0"/>
              <w:autoSpaceDN w:val="0"/>
              <w:adjustRightInd w:val="0"/>
              <w:spacing w:after="0" w:line="240" w:lineRule="auto"/>
              <w:rPr>
                <w:rFonts w:ascii="Arial" w:hAnsi="Arial" w:cs="Arial"/>
                <w:sz w:val="18"/>
                <w:szCs w:val="18"/>
              </w:rPr>
            </w:pPr>
            <w:r w:rsidRPr="00F76191">
              <w:rPr>
                <w:rFonts w:ascii="Arial" w:hAnsi="Arial" w:cs="Arial"/>
                <w:sz w:val="18"/>
                <w:szCs w:val="18"/>
              </w:rPr>
              <w:t xml:space="preserve">As-Built Survey Report </w:t>
            </w:r>
            <w:r>
              <w:rPr>
                <w:rFonts w:ascii="Arial" w:hAnsi="Arial" w:cs="Arial"/>
                <w:sz w:val="18"/>
                <w:szCs w:val="18"/>
              </w:rPr>
              <w:t xml:space="preserve"> of in situ concrete and embedded items </w:t>
            </w:r>
            <w:r w:rsidRPr="00F76191">
              <w:rPr>
                <w:rFonts w:ascii="Arial" w:hAnsi="Arial" w:cs="Arial"/>
                <w:sz w:val="18"/>
                <w:szCs w:val="18"/>
              </w:rPr>
              <w:t>completed</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9775B2"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68B0E2B" w14:textId="77777777" w:rsidR="00E17167" w:rsidRPr="00AE2E31" w:rsidRDefault="00E17167" w:rsidP="00E17167">
            <w:pPr>
              <w:pStyle w:val="TableTextform"/>
              <w:spacing w:before="0"/>
              <w:jc w:val="center"/>
              <w:rPr>
                <w:rFonts w:ascii="Arial" w:hAnsi="Arial" w:cs="Arial"/>
                <w:sz w:val="18"/>
                <w:szCs w:val="18"/>
              </w:rPr>
            </w:pPr>
          </w:p>
        </w:tc>
        <w:tc>
          <w:tcPr>
            <w:tcW w:w="395" w:type="pct"/>
            <w:vAlign w:val="center"/>
          </w:tcPr>
          <w:p w14:paraId="7FAB8606" w14:textId="77777777" w:rsidR="00E17167" w:rsidRPr="00AE2E31" w:rsidRDefault="00E17167" w:rsidP="00E17167">
            <w:pPr>
              <w:pStyle w:val="TableTextform"/>
              <w:spacing w:before="0"/>
              <w:jc w:val="center"/>
              <w:rPr>
                <w:rFonts w:ascii="Arial" w:hAnsi="Arial" w:cs="Arial"/>
                <w:sz w:val="18"/>
                <w:szCs w:val="18"/>
              </w:rPr>
            </w:pPr>
          </w:p>
        </w:tc>
        <w:tc>
          <w:tcPr>
            <w:tcW w:w="395" w:type="pct"/>
            <w:shd w:val="clear" w:color="auto" w:fill="auto"/>
            <w:vAlign w:val="center"/>
          </w:tcPr>
          <w:p w14:paraId="72417E6D" w14:textId="77777777" w:rsidR="00E17167" w:rsidRPr="00AE2E31" w:rsidRDefault="00E17167" w:rsidP="00E17167">
            <w:pPr>
              <w:pStyle w:val="TableTextform"/>
              <w:spacing w:before="0"/>
              <w:jc w:val="center"/>
              <w:rPr>
                <w:rFonts w:ascii="Arial" w:hAnsi="Arial" w:cs="Arial"/>
                <w:sz w:val="18"/>
                <w:szCs w:val="18"/>
              </w:rPr>
            </w:pPr>
          </w:p>
        </w:tc>
        <w:tc>
          <w:tcPr>
            <w:tcW w:w="1183" w:type="pct"/>
            <w:shd w:val="clear" w:color="auto" w:fill="auto"/>
            <w:vAlign w:val="center"/>
          </w:tcPr>
          <w:p w14:paraId="559C0B51" w14:textId="77777777" w:rsidR="00E17167" w:rsidRPr="00AE2E31" w:rsidRDefault="00E17167" w:rsidP="00E17167">
            <w:pPr>
              <w:pStyle w:val="TableHeadingform"/>
              <w:spacing w:before="0"/>
              <w:rPr>
                <w:rFonts w:ascii="Arial" w:hAnsi="Arial" w:cs="Arial"/>
                <w:b w:val="0"/>
                <w:sz w:val="18"/>
                <w:szCs w:val="18"/>
              </w:rPr>
            </w:pPr>
          </w:p>
        </w:tc>
      </w:tr>
      <w:tr w:rsidR="00E17167" w:rsidRPr="00AE2E31" w14:paraId="2881980B" w14:textId="77777777" w:rsidTr="00056DF9">
        <w:trPr>
          <w:cantSplit/>
          <w:trHeight w:val="528"/>
        </w:trPr>
        <w:tc>
          <w:tcPr>
            <w:tcW w:w="330" w:type="pct"/>
            <w:shd w:val="clear" w:color="auto" w:fill="auto"/>
            <w:vAlign w:val="center"/>
          </w:tcPr>
          <w:p w14:paraId="485F99C1"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p>
        </w:tc>
        <w:tc>
          <w:tcPr>
            <w:tcW w:w="1908" w:type="pct"/>
            <w:shd w:val="clear" w:color="auto" w:fill="auto"/>
            <w:vAlign w:val="center"/>
          </w:tcPr>
          <w:p w14:paraId="169A6BE4" w14:textId="77777777" w:rsidR="00F76191" w:rsidRPr="00F76191" w:rsidRDefault="00F76191" w:rsidP="00F76191">
            <w:pPr>
              <w:pStyle w:val="TableParagraph"/>
              <w:spacing w:before="33"/>
              <w:rPr>
                <w:rFonts w:ascii="Arial" w:hAnsi="Arial" w:cs="Arial"/>
                <w:sz w:val="18"/>
                <w:szCs w:val="18"/>
              </w:rPr>
            </w:pPr>
            <w:r w:rsidRPr="00F76191">
              <w:rPr>
                <w:rFonts w:ascii="Arial" w:hAnsi="Arial" w:cs="Arial"/>
                <w:sz w:val="18"/>
                <w:szCs w:val="18"/>
              </w:rPr>
              <w:t>Review concrete conformance Reports</w:t>
            </w:r>
          </w:p>
          <w:p w14:paraId="3D29B716" w14:textId="77777777" w:rsidR="00E17167" w:rsidRPr="00F76191" w:rsidRDefault="00F76191" w:rsidP="00F76191">
            <w:pPr>
              <w:pStyle w:val="ListParagraph"/>
              <w:numPr>
                <w:ilvl w:val="0"/>
                <w:numId w:val="25"/>
              </w:numPr>
              <w:autoSpaceDE w:val="0"/>
              <w:autoSpaceDN w:val="0"/>
              <w:adjustRightInd w:val="0"/>
              <w:spacing w:after="0" w:line="240" w:lineRule="auto"/>
              <w:rPr>
                <w:rFonts w:ascii="Arial" w:hAnsi="Arial" w:cs="Arial"/>
                <w:sz w:val="18"/>
                <w:szCs w:val="18"/>
              </w:rPr>
            </w:pPr>
            <w:r w:rsidRPr="00F76191">
              <w:rPr>
                <w:rFonts w:ascii="Arial" w:eastAsia="Calibri" w:hAnsi="Arial" w:cs="Arial"/>
                <w:sz w:val="18"/>
                <w:szCs w:val="18"/>
                <w:lang w:val="en-US"/>
              </w:rPr>
              <w:t>Review test reports to verify conformance to table 5 of RVS-0000-SPE-C-003 and AFC drawings, i.e. Compressive Strength, slump</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6195BF"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EBA7031" w14:textId="77777777" w:rsidR="00E17167" w:rsidRPr="00AE2E31" w:rsidRDefault="00E17167" w:rsidP="00E17167">
            <w:pPr>
              <w:pStyle w:val="TableTextform"/>
              <w:spacing w:before="0"/>
              <w:jc w:val="center"/>
              <w:rPr>
                <w:rFonts w:ascii="Arial" w:hAnsi="Arial" w:cs="Arial"/>
                <w:sz w:val="18"/>
                <w:szCs w:val="18"/>
              </w:rPr>
            </w:pPr>
          </w:p>
        </w:tc>
        <w:tc>
          <w:tcPr>
            <w:tcW w:w="395" w:type="pct"/>
            <w:vAlign w:val="center"/>
          </w:tcPr>
          <w:p w14:paraId="416EDD4B" w14:textId="77777777" w:rsidR="00E17167" w:rsidRPr="00AE2E31" w:rsidRDefault="00E17167" w:rsidP="00E17167">
            <w:pPr>
              <w:pStyle w:val="TableTextform"/>
              <w:spacing w:before="0"/>
              <w:jc w:val="center"/>
              <w:rPr>
                <w:rFonts w:ascii="Arial" w:hAnsi="Arial" w:cs="Arial"/>
                <w:sz w:val="18"/>
                <w:szCs w:val="18"/>
              </w:rPr>
            </w:pPr>
          </w:p>
        </w:tc>
        <w:tc>
          <w:tcPr>
            <w:tcW w:w="395" w:type="pct"/>
            <w:shd w:val="clear" w:color="auto" w:fill="auto"/>
            <w:vAlign w:val="center"/>
          </w:tcPr>
          <w:p w14:paraId="552C69C0" w14:textId="77777777" w:rsidR="00E17167" w:rsidRPr="00AE2E31" w:rsidRDefault="00E17167" w:rsidP="00E17167">
            <w:pPr>
              <w:pStyle w:val="TableTextform"/>
              <w:spacing w:before="0"/>
              <w:jc w:val="center"/>
              <w:rPr>
                <w:rFonts w:ascii="Arial" w:hAnsi="Arial" w:cs="Arial"/>
                <w:sz w:val="18"/>
                <w:szCs w:val="18"/>
              </w:rPr>
            </w:pPr>
          </w:p>
        </w:tc>
        <w:tc>
          <w:tcPr>
            <w:tcW w:w="1183" w:type="pct"/>
            <w:shd w:val="clear" w:color="auto" w:fill="auto"/>
            <w:vAlign w:val="center"/>
          </w:tcPr>
          <w:p w14:paraId="23E1CCFC" w14:textId="77777777" w:rsidR="00E17167" w:rsidRPr="00AE2E31" w:rsidRDefault="00E17167" w:rsidP="00E17167">
            <w:pPr>
              <w:pStyle w:val="TableHeadingform"/>
              <w:spacing w:before="0"/>
              <w:rPr>
                <w:rFonts w:ascii="Arial" w:hAnsi="Arial" w:cs="Arial"/>
                <w:b w:val="0"/>
                <w:sz w:val="18"/>
                <w:szCs w:val="18"/>
              </w:rPr>
            </w:pPr>
          </w:p>
        </w:tc>
      </w:tr>
      <w:tr w:rsidR="00E17167" w:rsidRPr="00AE2E31" w14:paraId="69A3DF41" w14:textId="77777777" w:rsidTr="00056DF9">
        <w:trPr>
          <w:cantSplit/>
          <w:trHeight w:val="528"/>
        </w:trPr>
        <w:tc>
          <w:tcPr>
            <w:tcW w:w="330" w:type="pct"/>
            <w:tcBorders>
              <w:bottom w:val="single" w:sz="4" w:space="0" w:color="BFBFBF" w:themeColor="background1" w:themeShade="BF"/>
            </w:tcBorders>
            <w:shd w:val="clear" w:color="auto" w:fill="auto"/>
            <w:vAlign w:val="center"/>
          </w:tcPr>
          <w:p w14:paraId="0EB2B631" w14:textId="77777777" w:rsidR="00E17167" w:rsidRPr="00AE2E31" w:rsidRDefault="00E17167" w:rsidP="00E17167">
            <w:pPr>
              <w:pStyle w:val="tablenumberingform"/>
              <w:numPr>
                <w:ilvl w:val="0"/>
                <w:numId w:val="1"/>
              </w:numPr>
              <w:spacing w:before="0"/>
              <w:ind w:left="227" w:firstLine="0"/>
              <w:jc w:val="center"/>
              <w:rPr>
                <w:rFonts w:ascii="Arial" w:hAnsi="Arial" w:cs="Arial"/>
                <w:sz w:val="18"/>
                <w:szCs w:val="18"/>
              </w:rPr>
            </w:pPr>
          </w:p>
        </w:tc>
        <w:tc>
          <w:tcPr>
            <w:tcW w:w="1908" w:type="pct"/>
            <w:tcBorders>
              <w:bottom w:val="single" w:sz="4" w:space="0" w:color="BFBFBF" w:themeColor="background1" w:themeShade="BF"/>
            </w:tcBorders>
            <w:shd w:val="clear" w:color="auto" w:fill="auto"/>
            <w:vAlign w:val="center"/>
          </w:tcPr>
          <w:p w14:paraId="79042142" w14:textId="77777777" w:rsidR="00F76191" w:rsidRPr="00F76191" w:rsidRDefault="00F76191" w:rsidP="00F76191">
            <w:pPr>
              <w:pStyle w:val="TableParagraph"/>
              <w:spacing w:before="33"/>
              <w:rPr>
                <w:rFonts w:ascii="Arial" w:hAnsi="Arial" w:cs="Arial"/>
                <w:sz w:val="18"/>
                <w:szCs w:val="18"/>
              </w:rPr>
            </w:pPr>
            <w:r w:rsidRPr="00F76191">
              <w:rPr>
                <w:rFonts w:ascii="Arial" w:hAnsi="Arial" w:cs="Arial"/>
                <w:sz w:val="18"/>
                <w:szCs w:val="18"/>
              </w:rPr>
              <w:t>Post pour inspection</w:t>
            </w:r>
          </w:p>
          <w:p w14:paraId="2E7CC84E" w14:textId="77777777" w:rsidR="00E17167" w:rsidRPr="00F76191" w:rsidRDefault="00F76191" w:rsidP="00F76191">
            <w:pPr>
              <w:pStyle w:val="TableParagraph"/>
              <w:numPr>
                <w:ilvl w:val="0"/>
                <w:numId w:val="25"/>
              </w:numPr>
              <w:spacing w:before="33"/>
              <w:rPr>
                <w:rFonts w:ascii="Arial" w:hAnsi="Arial" w:cs="Arial"/>
                <w:sz w:val="18"/>
                <w:szCs w:val="18"/>
              </w:rPr>
            </w:pPr>
            <w:r w:rsidRPr="00F76191">
              <w:rPr>
                <w:rFonts w:ascii="Arial" w:hAnsi="Arial" w:cs="Arial"/>
                <w:sz w:val="18"/>
                <w:szCs w:val="18"/>
              </w:rPr>
              <w:t>Visual inspection of completed concrete works to ensure compliance to project specification and AFC drawings. Nil defects identified requiring repair</w:t>
            </w:r>
          </w:p>
        </w:tc>
        <w:tc>
          <w:tcPr>
            <w:tcW w:w="394"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1D1E66"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C23DC29"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vAlign w:val="center"/>
          </w:tcPr>
          <w:p w14:paraId="36C1F812" w14:textId="77777777" w:rsidR="00E17167" w:rsidRPr="00AE2E31" w:rsidRDefault="00E17167" w:rsidP="00E17167">
            <w:pPr>
              <w:pStyle w:val="TableTextform"/>
              <w:spacing w:before="0"/>
              <w:jc w:val="center"/>
              <w:rPr>
                <w:rFonts w:ascii="Arial" w:hAnsi="Arial" w:cs="Arial"/>
                <w:sz w:val="18"/>
                <w:szCs w:val="18"/>
              </w:rPr>
            </w:pPr>
          </w:p>
        </w:tc>
        <w:tc>
          <w:tcPr>
            <w:tcW w:w="395" w:type="pct"/>
            <w:tcBorders>
              <w:bottom w:val="single" w:sz="4" w:space="0" w:color="BFBFBF" w:themeColor="background1" w:themeShade="BF"/>
            </w:tcBorders>
            <w:shd w:val="clear" w:color="auto" w:fill="auto"/>
            <w:vAlign w:val="center"/>
          </w:tcPr>
          <w:p w14:paraId="4A56A906" w14:textId="77777777" w:rsidR="00E17167" w:rsidRPr="00AE2E31" w:rsidRDefault="00E17167" w:rsidP="00E17167">
            <w:pPr>
              <w:pStyle w:val="TableTextform"/>
              <w:spacing w:before="0"/>
              <w:jc w:val="center"/>
              <w:rPr>
                <w:rFonts w:ascii="Arial" w:hAnsi="Arial" w:cs="Arial"/>
                <w:sz w:val="18"/>
                <w:szCs w:val="18"/>
              </w:rPr>
            </w:pPr>
          </w:p>
        </w:tc>
        <w:tc>
          <w:tcPr>
            <w:tcW w:w="1183" w:type="pct"/>
            <w:tcBorders>
              <w:bottom w:val="single" w:sz="4" w:space="0" w:color="BFBFBF" w:themeColor="background1" w:themeShade="BF"/>
            </w:tcBorders>
            <w:shd w:val="clear" w:color="auto" w:fill="auto"/>
            <w:vAlign w:val="center"/>
          </w:tcPr>
          <w:p w14:paraId="799F26E4" w14:textId="77777777" w:rsidR="00E17167" w:rsidRPr="00AE2E31" w:rsidRDefault="00E17167" w:rsidP="00E17167">
            <w:pPr>
              <w:pStyle w:val="TableHeadingform"/>
              <w:spacing w:before="0"/>
              <w:rPr>
                <w:rFonts w:ascii="Arial" w:hAnsi="Arial" w:cs="Arial"/>
                <w:b w:val="0"/>
                <w:sz w:val="18"/>
                <w:szCs w:val="18"/>
              </w:rPr>
            </w:pPr>
          </w:p>
        </w:tc>
      </w:tr>
    </w:tbl>
    <w:p w14:paraId="4EB8A624" w14:textId="77777777" w:rsidR="006E43C4" w:rsidRPr="00C063C0" w:rsidRDefault="006E43C4" w:rsidP="006E43C4">
      <w:pPr>
        <w:spacing w:after="0" w:line="120" w:lineRule="auto"/>
        <w:rPr>
          <w:rFonts w:ascii="Arial" w:hAnsi="Arial" w:cs="Arial"/>
          <w:sz w:val="8"/>
          <w:szCs w:val="8"/>
        </w:rPr>
      </w:pPr>
    </w:p>
    <w:tbl>
      <w:tblPr>
        <w:tblStyle w:val="TableGrid"/>
        <w:tblW w:w="10773" w:type="dxa"/>
        <w:tblInd w:w="-1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15"/>
        <w:gridCol w:w="2414"/>
        <w:gridCol w:w="1114"/>
        <w:gridCol w:w="2589"/>
        <w:gridCol w:w="1134"/>
        <w:gridCol w:w="2407"/>
      </w:tblGrid>
      <w:tr w:rsidR="00F76191" w:rsidRPr="00AE2E31" w14:paraId="2241FCE6" w14:textId="77777777" w:rsidTr="00C650ED">
        <w:trPr>
          <w:cantSplit/>
          <w:trHeight w:val="316"/>
        </w:trPr>
        <w:tc>
          <w:tcPr>
            <w:tcW w:w="10773"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center"/>
            <w:hideMark/>
          </w:tcPr>
          <w:p w14:paraId="1CCA91A4" w14:textId="77777777" w:rsidR="00F76191" w:rsidRPr="00AE2E31" w:rsidRDefault="00F76191" w:rsidP="00EA0851">
            <w:pPr>
              <w:keepNext/>
              <w:keepLines/>
              <w:tabs>
                <w:tab w:val="left" w:pos="5103"/>
              </w:tabs>
              <w:spacing w:before="0" w:after="0" w:line="276" w:lineRule="auto"/>
              <w:jc w:val="center"/>
              <w:rPr>
                <w:rFonts w:ascii="Arial" w:hAnsi="Arial" w:cs="Arial"/>
                <w:b/>
                <w:sz w:val="18"/>
                <w:szCs w:val="18"/>
              </w:rPr>
            </w:pPr>
            <w:r w:rsidRPr="001F6190">
              <w:rPr>
                <w:rFonts w:ascii="Arial" w:hAnsi="Arial" w:cs="Arial"/>
                <w:b/>
                <w:color w:val="FF0000"/>
                <w:sz w:val="18"/>
                <w:szCs w:val="18"/>
              </w:rPr>
              <w:t xml:space="preserve">COMMENTS, OBSERVATIONS &amp; ATTACHMENTS </w:t>
            </w:r>
            <w:r w:rsidRPr="00AE2E31">
              <w:rPr>
                <w:rFonts w:ascii="Arial" w:hAnsi="Arial" w:cs="Arial"/>
                <w:b/>
                <w:color w:val="808080" w:themeColor="background1" w:themeShade="80"/>
                <w:sz w:val="18"/>
                <w:szCs w:val="18"/>
              </w:rPr>
              <w:t>(NO PUNCHLIST ITEMS TO BE INCLUDED HERE)</w:t>
            </w:r>
          </w:p>
        </w:tc>
      </w:tr>
      <w:tr w:rsidR="00F76191" w:rsidRPr="00AE2E31" w14:paraId="5FA9C998" w14:textId="77777777" w:rsidTr="006E43C4">
        <w:trPr>
          <w:cantSplit/>
          <w:trHeight w:hRule="exact" w:val="1446"/>
        </w:trPr>
        <w:tc>
          <w:tcPr>
            <w:tcW w:w="10773" w:type="dxa"/>
            <w:gridSpan w:val="6"/>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tcPr>
          <w:p w14:paraId="588FBF7F"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1DB250F7"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5CD8E7CC"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084175AC" w14:textId="77777777" w:rsidR="00F76191" w:rsidRDefault="00F76191" w:rsidP="00EA0851">
            <w:pPr>
              <w:keepNext/>
              <w:keepLines/>
              <w:tabs>
                <w:tab w:val="left" w:pos="5103"/>
              </w:tabs>
              <w:spacing w:before="0" w:after="0" w:line="276" w:lineRule="auto"/>
              <w:rPr>
                <w:rFonts w:ascii="Arial" w:hAnsi="Arial" w:cs="Arial"/>
                <w:sz w:val="18"/>
                <w:szCs w:val="18"/>
              </w:rPr>
            </w:pPr>
          </w:p>
          <w:p w14:paraId="524C04ED" w14:textId="77777777" w:rsidR="00F76191" w:rsidRDefault="00F76191" w:rsidP="00EA0851">
            <w:pPr>
              <w:keepNext/>
              <w:keepLines/>
              <w:tabs>
                <w:tab w:val="left" w:pos="5103"/>
              </w:tabs>
              <w:spacing w:before="0" w:after="0" w:line="276" w:lineRule="auto"/>
              <w:rPr>
                <w:rFonts w:ascii="Arial" w:hAnsi="Arial" w:cs="Arial"/>
                <w:sz w:val="18"/>
                <w:szCs w:val="18"/>
              </w:rPr>
            </w:pPr>
          </w:p>
          <w:p w14:paraId="4965CFD7" w14:textId="77777777" w:rsidR="00F76191" w:rsidRDefault="00F76191" w:rsidP="00EA0851">
            <w:pPr>
              <w:keepNext/>
              <w:keepLines/>
              <w:tabs>
                <w:tab w:val="left" w:pos="5103"/>
              </w:tabs>
              <w:spacing w:before="0" w:after="0" w:line="276" w:lineRule="auto"/>
              <w:rPr>
                <w:rFonts w:ascii="Arial" w:hAnsi="Arial" w:cs="Arial"/>
                <w:sz w:val="18"/>
                <w:szCs w:val="18"/>
              </w:rPr>
            </w:pPr>
          </w:p>
          <w:p w14:paraId="61E3397B" w14:textId="77777777" w:rsidR="00F76191" w:rsidRDefault="00F76191" w:rsidP="00EA0851">
            <w:pPr>
              <w:keepNext/>
              <w:keepLines/>
              <w:tabs>
                <w:tab w:val="left" w:pos="5103"/>
              </w:tabs>
              <w:spacing w:before="0" w:after="0" w:line="276" w:lineRule="auto"/>
              <w:rPr>
                <w:rFonts w:ascii="Arial" w:hAnsi="Arial" w:cs="Arial"/>
                <w:sz w:val="18"/>
                <w:szCs w:val="18"/>
              </w:rPr>
            </w:pPr>
          </w:p>
          <w:p w14:paraId="6520FD5F"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3DA50F9C" w14:textId="77777777" w:rsidR="00F76191" w:rsidRDefault="00F76191" w:rsidP="00EA0851">
            <w:pPr>
              <w:keepNext/>
              <w:keepLines/>
              <w:tabs>
                <w:tab w:val="left" w:pos="5103"/>
              </w:tabs>
              <w:spacing w:before="0" w:after="0" w:line="276" w:lineRule="auto"/>
              <w:rPr>
                <w:rFonts w:ascii="Arial" w:hAnsi="Arial" w:cs="Arial"/>
                <w:sz w:val="18"/>
                <w:szCs w:val="18"/>
              </w:rPr>
            </w:pPr>
          </w:p>
          <w:p w14:paraId="0054B54F" w14:textId="77777777" w:rsidR="00F76191" w:rsidRDefault="00F76191" w:rsidP="00EA0851">
            <w:pPr>
              <w:keepNext/>
              <w:keepLines/>
              <w:tabs>
                <w:tab w:val="left" w:pos="5103"/>
              </w:tabs>
              <w:spacing w:before="0" w:after="0" w:line="276" w:lineRule="auto"/>
              <w:rPr>
                <w:rFonts w:ascii="Arial" w:hAnsi="Arial" w:cs="Arial"/>
                <w:sz w:val="18"/>
                <w:szCs w:val="18"/>
              </w:rPr>
            </w:pPr>
          </w:p>
          <w:p w14:paraId="4CBC3ED0" w14:textId="77777777" w:rsidR="00F76191" w:rsidRDefault="00F76191" w:rsidP="00EA0851">
            <w:pPr>
              <w:keepNext/>
              <w:keepLines/>
              <w:tabs>
                <w:tab w:val="left" w:pos="5103"/>
              </w:tabs>
              <w:spacing w:before="0" w:after="0" w:line="276" w:lineRule="auto"/>
              <w:rPr>
                <w:rFonts w:ascii="Arial" w:hAnsi="Arial" w:cs="Arial"/>
                <w:sz w:val="18"/>
                <w:szCs w:val="18"/>
              </w:rPr>
            </w:pPr>
          </w:p>
          <w:p w14:paraId="6CC2845B" w14:textId="77777777" w:rsidR="00F76191" w:rsidRDefault="00F76191" w:rsidP="00EA0851">
            <w:pPr>
              <w:keepNext/>
              <w:keepLines/>
              <w:tabs>
                <w:tab w:val="left" w:pos="5103"/>
              </w:tabs>
              <w:spacing w:before="0" w:after="0" w:line="276" w:lineRule="auto"/>
              <w:rPr>
                <w:rFonts w:ascii="Arial" w:hAnsi="Arial" w:cs="Arial"/>
                <w:sz w:val="18"/>
                <w:szCs w:val="18"/>
              </w:rPr>
            </w:pPr>
          </w:p>
          <w:p w14:paraId="7D5C9AA1" w14:textId="77777777" w:rsidR="00F76191" w:rsidRDefault="00F76191" w:rsidP="00EA0851">
            <w:pPr>
              <w:keepNext/>
              <w:keepLines/>
              <w:tabs>
                <w:tab w:val="left" w:pos="5103"/>
              </w:tabs>
              <w:spacing w:before="0" w:after="0" w:line="276" w:lineRule="auto"/>
              <w:rPr>
                <w:rFonts w:ascii="Arial" w:hAnsi="Arial" w:cs="Arial"/>
                <w:sz w:val="18"/>
                <w:szCs w:val="18"/>
              </w:rPr>
            </w:pPr>
          </w:p>
          <w:p w14:paraId="64A51131" w14:textId="77777777" w:rsidR="00F76191" w:rsidRDefault="00F76191" w:rsidP="00EA0851">
            <w:pPr>
              <w:keepNext/>
              <w:keepLines/>
              <w:tabs>
                <w:tab w:val="left" w:pos="5103"/>
              </w:tabs>
              <w:spacing w:before="0" w:after="0" w:line="276" w:lineRule="auto"/>
              <w:rPr>
                <w:rFonts w:ascii="Arial" w:hAnsi="Arial" w:cs="Arial"/>
                <w:sz w:val="18"/>
                <w:szCs w:val="18"/>
              </w:rPr>
            </w:pPr>
          </w:p>
          <w:p w14:paraId="2B9164A3" w14:textId="77777777" w:rsidR="00F76191" w:rsidRDefault="00F76191" w:rsidP="00EA0851">
            <w:pPr>
              <w:keepNext/>
              <w:keepLines/>
              <w:tabs>
                <w:tab w:val="left" w:pos="5103"/>
              </w:tabs>
              <w:spacing w:before="0" w:after="0" w:line="276" w:lineRule="auto"/>
              <w:rPr>
                <w:rFonts w:ascii="Arial" w:hAnsi="Arial" w:cs="Arial"/>
                <w:sz w:val="18"/>
                <w:szCs w:val="18"/>
              </w:rPr>
            </w:pPr>
          </w:p>
          <w:p w14:paraId="03CE80E8" w14:textId="77777777" w:rsidR="00F76191" w:rsidRDefault="00F76191" w:rsidP="00EA0851">
            <w:pPr>
              <w:keepNext/>
              <w:keepLines/>
              <w:tabs>
                <w:tab w:val="left" w:pos="5103"/>
              </w:tabs>
              <w:spacing w:before="0" w:after="0" w:line="276" w:lineRule="auto"/>
              <w:rPr>
                <w:rFonts w:ascii="Arial" w:hAnsi="Arial" w:cs="Arial"/>
                <w:sz w:val="18"/>
                <w:szCs w:val="18"/>
              </w:rPr>
            </w:pPr>
          </w:p>
          <w:p w14:paraId="243406E5"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7AF94505"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47D9DC1C"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0BDDEB6D"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5B9D727D"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p w14:paraId="423E0099"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r>
      <w:tr w:rsidR="00F76191" w:rsidRPr="00AE2E31" w14:paraId="2DEADB80" w14:textId="77777777" w:rsidTr="00EA0851">
        <w:trPr>
          <w:cantSplit/>
          <w:trHeight w:val="132"/>
        </w:trPr>
        <w:tc>
          <w:tcPr>
            <w:tcW w:w="10773"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bottom"/>
            <w:hideMark/>
          </w:tcPr>
          <w:p w14:paraId="0FA7A829" w14:textId="77777777" w:rsidR="00F76191" w:rsidRPr="00AE2E31" w:rsidRDefault="00F76191" w:rsidP="00EA0851">
            <w:pPr>
              <w:keepNext/>
              <w:keepLines/>
              <w:tabs>
                <w:tab w:val="left" w:pos="5103"/>
              </w:tabs>
              <w:spacing w:before="0" w:after="0" w:line="276" w:lineRule="auto"/>
              <w:jc w:val="center"/>
              <w:rPr>
                <w:rFonts w:ascii="Arial" w:hAnsi="Arial" w:cs="Arial"/>
                <w:b/>
                <w:sz w:val="18"/>
                <w:szCs w:val="18"/>
              </w:rPr>
            </w:pPr>
            <w:r w:rsidRPr="00AE2E31">
              <w:rPr>
                <w:rFonts w:ascii="Arial" w:hAnsi="Arial" w:cs="Arial"/>
                <w:b/>
                <w:sz w:val="18"/>
                <w:szCs w:val="18"/>
              </w:rPr>
              <w:t>COMPLETED</w:t>
            </w:r>
          </w:p>
        </w:tc>
      </w:tr>
      <w:tr w:rsidR="00F76191" w:rsidRPr="00AE2E31" w14:paraId="0CE4F793" w14:textId="77777777" w:rsidTr="00EA0851">
        <w:trPr>
          <w:cantSplit/>
          <w:trHeight w:val="303"/>
        </w:trPr>
        <w:tc>
          <w:tcPr>
            <w:tcW w:w="10773"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14:paraId="25F39697" w14:textId="77777777" w:rsidR="00F76191" w:rsidRPr="00AE2E31" w:rsidRDefault="00F76191" w:rsidP="00EA0851">
            <w:pPr>
              <w:keepNext/>
              <w:keepLines/>
              <w:tabs>
                <w:tab w:val="left" w:pos="5103"/>
              </w:tabs>
              <w:spacing w:before="0" w:after="0" w:line="276" w:lineRule="auto"/>
              <w:ind w:left="0" w:firstLine="0"/>
              <w:rPr>
                <w:rFonts w:ascii="Arial" w:hAnsi="Arial" w:cs="Arial"/>
                <w:sz w:val="18"/>
                <w:szCs w:val="18"/>
              </w:rPr>
            </w:pPr>
            <w:r w:rsidRPr="00AE2E31">
              <w:rPr>
                <w:rFonts w:ascii="Arial" w:hAnsi="Arial" w:cs="Arial"/>
                <w:sz w:val="18"/>
                <w:szCs w:val="18"/>
              </w:rPr>
              <w:t>I hereby confirm the work has been completed in accordance with Contract specified drawings, specifications &amp; standards.</w:t>
            </w:r>
          </w:p>
        </w:tc>
      </w:tr>
      <w:tr w:rsidR="00F76191" w:rsidRPr="00AE2E31" w14:paraId="0326577D" w14:textId="77777777" w:rsidTr="00C650ED">
        <w:trPr>
          <w:cantSplit/>
          <w:trHeight w:val="330"/>
        </w:trPr>
        <w:tc>
          <w:tcPr>
            <w:tcW w:w="3529"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14:paraId="46FA7847" w14:textId="77777777" w:rsidR="00F76191" w:rsidRPr="001F6190" w:rsidRDefault="00F76191" w:rsidP="00EA0851">
            <w:pPr>
              <w:keepNext/>
              <w:keepLines/>
              <w:tabs>
                <w:tab w:val="left" w:pos="5103"/>
              </w:tabs>
              <w:spacing w:before="0" w:after="0" w:line="276" w:lineRule="auto"/>
              <w:jc w:val="center"/>
              <w:rPr>
                <w:rFonts w:ascii="Arial" w:hAnsi="Arial" w:cs="Arial"/>
                <w:b/>
                <w:sz w:val="16"/>
                <w:szCs w:val="18"/>
              </w:rPr>
            </w:pPr>
            <w:r w:rsidRPr="001F6190">
              <w:rPr>
                <w:rFonts w:ascii="Arial" w:hAnsi="Arial" w:cs="Arial"/>
                <w:b/>
                <w:sz w:val="16"/>
                <w:szCs w:val="18"/>
              </w:rPr>
              <w:t>PERFORMED BY CONTRACTOR:</w:t>
            </w:r>
          </w:p>
        </w:tc>
        <w:tc>
          <w:tcPr>
            <w:tcW w:w="3703"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1E50646" w14:textId="77777777" w:rsidR="00F76191" w:rsidRPr="001F6190" w:rsidRDefault="00F76191" w:rsidP="00EA0851">
            <w:pPr>
              <w:keepNext/>
              <w:keepLines/>
              <w:tabs>
                <w:tab w:val="left" w:pos="5103"/>
              </w:tabs>
              <w:spacing w:before="0" w:after="0" w:line="276" w:lineRule="auto"/>
              <w:ind w:left="0" w:firstLine="0"/>
              <w:jc w:val="center"/>
              <w:rPr>
                <w:rFonts w:ascii="Arial" w:hAnsi="Arial" w:cs="Arial"/>
                <w:b/>
                <w:sz w:val="16"/>
                <w:szCs w:val="18"/>
              </w:rPr>
            </w:pPr>
            <w:r w:rsidRPr="001F6190">
              <w:rPr>
                <w:rFonts w:ascii="Arial" w:hAnsi="Arial" w:cs="Arial"/>
                <w:b/>
                <w:sz w:val="16"/>
                <w:szCs w:val="18"/>
              </w:rPr>
              <w:t>REVIEW BY SUPERVISOR/LEAD ENGINEER:</w:t>
            </w:r>
          </w:p>
        </w:tc>
        <w:tc>
          <w:tcPr>
            <w:tcW w:w="354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A2E740A" w14:textId="77777777" w:rsidR="00F76191" w:rsidRPr="001F6190" w:rsidRDefault="00F76191" w:rsidP="00EA0851">
            <w:pPr>
              <w:keepNext/>
              <w:keepLines/>
              <w:tabs>
                <w:tab w:val="left" w:pos="5103"/>
              </w:tabs>
              <w:spacing w:before="0" w:after="0" w:line="276" w:lineRule="auto"/>
              <w:jc w:val="center"/>
              <w:rPr>
                <w:rFonts w:ascii="Arial" w:hAnsi="Arial" w:cs="Arial"/>
                <w:b/>
                <w:sz w:val="16"/>
                <w:szCs w:val="18"/>
              </w:rPr>
            </w:pPr>
            <w:r w:rsidRPr="001F6190">
              <w:rPr>
                <w:rFonts w:ascii="Arial" w:hAnsi="Arial" w:cs="Arial"/>
                <w:b/>
                <w:sz w:val="16"/>
                <w:szCs w:val="18"/>
              </w:rPr>
              <w:t>EPCM ACCEPTED BY:</w:t>
            </w:r>
          </w:p>
        </w:tc>
      </w:tr>
      <w:tr w:rsidR="00F76191" w:rsidRPr="00AE2E31" w14:paraId="6BC874F7" w14:textId="77777777" w:rsidTr="00C650ED">
        <w:trPr>
          <w:cantSplit/>
          <w:trHeight w:hRule="exact" w:val="567"/>
        </w:trPr>
        <w:tc>
          <w:tcPr>
            <w:tcW w:w="1115"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F6FE32"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414"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82AF50"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c>
          <w:tcPr>
            <w:tcW w:w="1114"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C773E"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589"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73D92"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c>
          <w:tcPr>
            <w:tcW w:w="1134"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1DEC8"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Signature:</w:t>
            </w:r>
          </w:p>
        </w:tc>
        <w:tc>
          <w:tcPr>
            <w:tcW w:w="2407"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14:paraId="121C8935"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r>
      <w:tr w:rsidR="00F76191" w:rsidRPr="00AE2E31" w14:paraId="55B0E136" w14:textId="77777777" w:rsidTr="00C650ED">
        <w:trPr>
          <w:cantSplit/>
          <w:trHeight w:hRule="exact" w:val="567"/>
        </w:trPr>
        <w:tc>
          <w:tcPr>
            <w:tcW w:w="1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3C2936"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4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05AB4D"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c>
          <w:tcPr>
            <w:tcW w:w="1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8962AB"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5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9B0EB7"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905F18"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Name:</w:t>
            </w:r>
          </w:p>
        </w:tc>
        <w:tc>
          <w:tcPr>
            <w:tcW w:w="2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14:paraId="189CE2AE"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r>
      <w:tr w:rsidR="00F76191" w:rsidRPr="00AE2E31" w14:paraId="0C36A64F" w14:textId="77777777" w:rsidTr="00C650ED">
        <w:trPr>
          <w:cantSplit/>
          <w:trHeight w:hRule="exact" w:val="567"/>
        </w:trPr>
        <w:tc>
          <w:tcPr>
            <w:tcW w:w="1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BCB0B3" w14:textId="77777777" w:rsidR="00F76191" w:rsidRPr="00AE2E31" w:rsidRDefault="00F76191" w:rsidP="00EA0851">
            <w:pPr>
              <w:keepNext/>
              <w:keepLines/>
              <w:tabs>
                <w:tab w:val="left" w:pos="5103"/>
              </w:tabs>
              <w:spacing w:before="0" w:after="0" w:line="276" w:lineRule="auto"/>
              <w:rPr>
                <w:rFonts w:ascii="Arial" w:hAnsi="Arial" w:cs="Arial"/>
                <w:sz w:val="18"/>
                <w:szCs w:val="18"/>
              </w:rPr>
            </w:pPr>
            <w:bookmarkStart w:id="2" w:name="_Hlk432697646"/>
            <w:r w:rsidRPr="00AE2E31">
              <w:rPr>
                <w:rFonts w:ascii="Arial" w:hAnsi="Arial" w:cs="Arial"/>
                <w:sz w:val="18"/>
                <w:szCs w:val="18"/>
              </w:rPr>
              <w:t>Title:</w:t>
            </w:r>
          </w:p>
        </w:tc>
        <w:tc>
          <w:tcPr>
            <w:tcW w:w="24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D3CC4C"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c>
          <w:tcPr>
            <w:tcW w:w="11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515075"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Title:</w:t>
            </w:r>
          </w:p>
        </w:tc>
        <w:tc>
          <w:tcPr>
            <w:tcW w:w="25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8871F8"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90C49"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Title:</w:t>
            </w:r>
          </w:p>
        </w:tc>
        <w:tc>
          <w:tcPr>
            <w:tcW w:w="2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cBorders>
            <w:vAlign w:val="center"/>
          </w:tcPr>
          <w:p w14:paraId="19A93A84"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r>
      <w:tr w:rsidR="00F76191" w:rsidRPr="00AE2E31" w14:paraId="5D62FBE6" w14:textId="77777777" w:rsidTr="00C650ED">
        <w:trPr>
          <w:cantSplit/>
          <w:trHeight w:hRule="exact" w:val="567"/>
        </w:trPr>
        <w:tc>
          <w:tcPr>
            <w:tcW w:w="1115"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2796DBB3"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41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617721F1"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c>
          <w:tcPr>
            <w:tcW w:w="111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325DF211"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589"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591C5602"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c>
          <w:tcPr>
            <w:tcW w:w="1134"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2F1C70C8" w14:textId="77777777" w:rsidR="00F76191" w:rsidRPr="00AE2E31" w:rsidRDefault="00F76191" w:rsidP="00EA0851">
            <w:pPr>
              <w:keepNext/>
              <w:keepLines/>
              <w:tabs>
                <w:tab w:val="left" w:pos="5103"/>
              </w:tabs>
              <w:spacing w:before="0" w:after="0" w:line="276" w:lineRule="auto"/>
              <w:rPr>
                <w:rFonts w:ascii="Arial" w:hAnsi="Arial" w:cs="Arial"/>
                <w:sz w:val="18"/>
                <w:szCs w:val="18"/>
              </w:rPr>
            </w:pPr>
            <w:r w:rsidRPr="00AE2E31">
              <w:rPr>
                <w:rFonts w:ascii="Arial" w:hAnsi="Arial" w:cs="Arial"/>
                <w:sz w:val="18"/>
                <w:szCs w:val="18"/>
              </w:rPr>
              <w:t>Date:</w:t>
            </w:r>
          </w:p>
        </w:tc>
        <w:tc>
          <w:tcPr>
            <w:tcW w:w="2407" w:type="dxa"/>
            <w:tcBorders>
              <w:top w:val="single" w:sz="4" w:space="0" w:color="BFBFBF" w:themeColor="background1" w:themeShade="BF"/>
              <w:left w:val="single" w:sz="4" w:space="0" w:color="BFBFBF" w:themeColor="background1" w:themeShade="BF"/>
              <w:bottom w:val="single" w:sz="12" w:space="0" w:color="BFBFBF" w:themeColor="background1" w:themeShade="BF"/>
              <w:right w:val="single" w:sz="12" w:space="0" w:color="BFBFBF" w:themeColor="background1" w:themeShade="BF"/>
            </w:tcBorders>
            <w:vAlign w:val="center"/>
          </w:tcPr>
          <w:p w14:paraId="711F6B44" w14:textId="77777777" w:rsidR="00F76191" w:rsidRPr="00AE2E31" w:rsidRDefault="00F76191" w:rsidP="00EA0851">
            <w:pPr>
              <w:keepNext/>
              <w:keepLines/>
              <w:tabs>
                <w:tab w:val="left" w:pos="5103"/>
              </w:tabs>
              <w:spacing w:before="0" w:after="0" w:line="276" w:lineRule="auto"/>
              <w:rPr>
                <w:rFonts w:ascii="Arial" w:hAnsi="Arial" w:cs="Arial"/>
                <w:sz w:val="18"/>
                <w:szCs w:val="18"/>
              </w:rPr>
            </w:pPr>
          </w:p>
        </w:tc>
      </w:tr>
      <w:bookmarkEnd w:id="2"/>
    </w:tbl>
    <w:p w14:paraId="39668B7C" w14:textId="77777777" w:rsidR="00241A1F" w:rsidRDefault="00241A1F" w:rsidP="007B767B"/>
    <w:p w14:paraId="2E01E139" w14:textId="77777777" w:rsidR="00241A1F" w:rsidRDefault="00241A1F" w:rsidP="007B767B"/>
    <w:sectPr w:rsidR="00241A1F" w:rsidSect="00F912AF">
      <w:headerReference w:type="default" r:id="rId7"/>
      <w:footerReference w:type="default" r:id="rId8"/>
      <w:pgSz w:w="11907" w:h="16839"/>
      <w:pgMar w:top="720" w:right="386" w:bottom="720" w:left="553"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64F5E" w14:textId="77777777" w:rsidR="003937BC" w:rsidRDefault="003937BC" w:rsidP="005016DD">
      <w:pPr>
        <w:spacing w:after="0"/>
      </w:pPr>
      <w:r>
        <w:separator/>
      </w:r>
    </w:p>
  </w:endnote>
  <w:endnote w:type="continuationSeparator" w:id="0">
    <w:p w14:paraId="34FD7DDD" w14:textId="77777777" w:rsidR="003937BC" w:rsidRDefault="003937BC"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B6B7" w14:textId="77777777" w:rsidR="00F912AF" w:rsidRPr="005D2757" w:rsidRDefault="00F912AF" w:rsidP="00F912AF">
    <w:pPr>
      <w:pStyle w:val="FooterA4Portrait"/>
      <w:spacing w:before="0" w:line="360" w:lineRule="auto"/>
      <w:rPr>
        <w:rFonts w:ascii="Arial" w:hAnsi="Arial" w:cs="Arial"/>
        <w:b/>
        <w:szCs w:val="14"/>
      </w:rPr>
    </w:pPr>
    <w:r w:rsidRPr="005D2757">
      <w:rPr>
        <w:rFonts w:ascii="Arial" w:hAnsi="Arial" w:cs="Arial"/>
        <w:szCs w:val="14"/>
      </w:rPr>
      <w:t>Tag No:</w:t>
    </w:r>
    <w:r w:rsidRPr="005D2757">
      <w:rPr>
        <w:rFonts w:ascii="Arial" w:hAnsi="Arial" w:cs="Arial"/>
        <w:b/>
        <w:szCs w:val="14"/>
      </w:rPr>
      <w:t xml:space="preserve"> </w:t>
    </w:r>
    <w:r w:rsidRPr="005D2757">
      <w:rPr>
        <w:rFonts w:ascii="Arial" w:hAnsi="Arial" w:cs="Arial"/>
        <w:b/>
        <w:szCs w:val="14"/>
      </w:rPr>
      <w:fldChar w:fldCharType="begin"/>
    </w:r>
    <w:r w:rsidRPr="005D2757">
      <w:rPr>
        <w:rFonts w:ascii="Arial" w:hAnsi="Arial" w:cs="Arial"/>
        <w:b/>
        <w:szCs w:val="14"/>
      </w:rPr>
      <w:instrText xml:space="preserve"> MERGEFIELD Name </w:instrText>
    </w:r>
    <w:r w:rsidRPr="005D2757">
      <w:rPr>
        <w:rFonts w:ascii="Arial" w:hAnsi="Arial" w:cs="Arial"/>
        <w:b/>
        <w:szCs w:val="14"/>
      </w:rPr>
      <w:fldChar w:fldCharType="separate"/>
    </w:r>
    <w:r w:rsidRPr="005D2757">
      <w:rPr>
        <w:rFonts w:ascii="Arial" w:hAnsi="Arial" w:cs="Arial"/>
        <w:b/>
        <w:noProof/>
        <w:szCs w:val="14"/>
      </w:rPr>
      <w:t>«Name»</w:t>
    </w:r>
    <w:r w:rsidRPr="005D2757">
      <w:rPr>
        <w:rFonts w:ascii="Arial" w:hAnsi="Arial" w:cs="Arial"/>
        <w:b/>
        <w:noProof/>
        <w:szCs w:val="14"/>
      </w:rPr>
      <w:fldChar w:fldCharType="end"/>
    </w:r>
    <w:r w:rsidRPr="005D2757">
      <w:rPr>
        <w:rFonts w:ascii="Arial" w:hAnsi="Arial" w:cs="Arial"/>
        <w:b/>
        <w:noProof/>
        <w:szCs w:val="14"/>
      </w:rPr>
      <w:t xml:space="preserve">   Planned Task ID: </w:t>
    </w:r>
    <w:r w:rsidRPr="005D2757">
      <w:rPr>
        <w:rFonts w:ascii="Arial" w:hAnsi="Arial" w:cs="Arial"/>
        <w:szCs w:val="14"/>
      </w:rPr>
      <w:fldChar w:fldCharType="begin"/>
    </w:r>
    <w:r w:rsidRPr="005D2757">
      <w:rPr>
        <w:rFonts w:ascii="Arial" w:hAnsi="Arial" w:cs="Arial"/>
        <w:szCs w:val="14"/>
      </w:rPr>
      <w:instrText>MERGEFIELD TaskName \* MERGEFORMAT</w:instrText>
    </w:r>
    <w:r w:rsidRPr="005D2757">
      <w:rPr>
        <w:rFonts w:ascii="Arial" w:hAnsi="Arial" w:cs="Arial"/>
        <w:szCs w:val="14"/>
      </w:rPr>
      <w:fldChar w:fldCharType="separate"/>
    </w:r>
    <w:r w:rsidRPr="005D2757">
      <w:rPr>
        <w:rFonts w:ascii="Arial" w:hAnsi="Arial" w:cs="Arial"/>
        <w:b/>
        <w:noProof/>
        <w:szCs w:val="14"/>
      </w:rPr>
      <w:t>«TaskName»</w:t>
    </w:r>
    <w:r w:rsidRPr="005D2757">
      <w:rPr>
        <w:rFonts w:ascii="Arial" w:hAnsi="Arial" w:cs="Arial"/>
        <w:b/>
        <w:noProof/>
        <w:szCs w:val="14"/>
      </w:rPr>
      <w:fldChar w:fldCharType="end"/>
    </w:r>
  </w:p>
  <w:p w14:paraId="10B46572" w14:textId="5A027428" w:rsidR="00F912AF" w:rsidRPr="005D2757" w:rsidRDefault="00F912AF" w:rsidP="00F912AF">
    <w:pPr>
      <w:spacing w:line="360" w:lineRule="auto"/>
      <w:rPr>
        <w:rFonts w:ascii="Arial" w:hAnsi="Arial" w:cs="Arial"/>
        <w:sz w:val="14"/>
        <w:szCs w:val="14"/>
      </w:rPr>
    </w:pPr>
    <w:r w:rsidRPr="005D2757">
      <w:rPr>
        <w:rFonts w:ascii="Arial" w:hAnsi="Arial" w:cs="Arial"/>
        <w:b/>
        <w:sz w:val="14"/>
        <w:szCs w:val="14"/>
      </w:rPr>
      <w:t>Doc Ref:</w:t>
    </w:r>
    <w:r w:rsidRPr="005D2757">
      <w:rPr>
        <w:rFonts w:ascii="Arial" w:hAnsi="Arial" w:cs="Arial"/>
        <w:sz w:val="14"/>
        <w:szCs w:val="14"/>
      </w:rPr>
      <w:t xml:space="preserve"> </w:t>
    </w:r>
    <w:r w:rsidRPr="005D2757">
      <w:rPr>
        <w:rFonts w:ascii="Arial" w:hAnsi="Arial" w:cs="Arial"/>
        <w:b/>
        <w:color w:val="595959" w:themeColor="text1" w:themeTint="A6"/>
        <w:sz w:val="14"/>
        <w:szCs w:val="14"/>
      </w:rPr>
      <w:fldChar w:fldCharType="begin"/>
    </w:r>
    <w:r w:rsidRPr="005D2757">
      <w:rPr>
        <w:rFonts w:ascii="Arial" w:hAnsi="Arial" w:cs="Arial"/>
        <w:b/>
        <w:color w:val="595959" w:themeColor="text1" w:themeTint="A6"/>
        <w:sz w:val="14"/>
        <w:szCs w:val="14"/>
      </w:rPr>
      <w:instrText xml:space="preserve"> MERGEFIELD DocumentName </w:instrText>
    </w:r>
    <w:r w:rsidRPr="005D2757">
      <w:rPr>
        <w:rFonts w:ascii="Arial" w:hAnsi="Arial" w:cs="Arial"/>
        <w:b/>
        <w:color w:val="595959" w:themeColor="text1" w:themeTint="A6"/>
        <w:sz w:val="14"/>
        <w:szCs w:val="14"/>
      </w:rPr>
      <w:fldChar w:fldCharType="separate"/>
    </w:r>
    <w:r w:rsidRPr="005D2757">
      <w:rPr>
        <w:rFonts w:ascii="Arial" w:hAnsi="Arial" w:cs="Arial"/>
        <w:b/>
        <w:noProof/>
        <w:color w:val="595959" w:themeColor="text1" w:themeTint="A6"/>
        <w:sz w:val="14"/>
        <w:szCs w:val="14"/>
      </w:rPr>
      <w:t>«DocumentName»</w:t>
    </w:r>
    <w:r w:rsidRPr="005D2757">
      <w:rPr>
        <w:rFonts w:ascii="Arial" w:hAnsi="Arial" w:cs="Arial"/>
        <w:b/>
        <w:noProof/>
        <w:color w:val="595959" w:themeColor="text1" w:themeTint="A6"/>
        <w:sz w:val="14"/>
        <w:szCs w:val="14"/>
      </w:rPr>
      <w:fldChar w:fldCharType="end"/>
    </w:r>
    <w:r w:rsidRPr="005D2757">
      <w:rPr>
        <w:rFonts w:ascii="Arial" w:hAnsi="Arial" w:cs="Arial"/>
        <w:b/>
        <w:noProof/>
        <w:color w:val="595959" w:themeColor="text1" w:themeTint="A6"/>
        <w:sz w:val="14"/>
        <w:szCs w:val="14"/>
      </w:rPr>
      <w:t xml:space="preserve">  </w:t>
    </w:r>
    <w:r w:rsidRPr="005D2757">
      <w:rPr>
        <w:rFonts w:ascii="Arial" w:hAnsi="Arial" w:cs="Arial"/>
        <w:b/>
        <w:sz w:val="14"/>
        <w:szCs w:val="14"/>
      </w:rPr>
      <w:t>Revision:</w:t>
    </w:r>
    <w:r w:rsidRPr="005D2757">
      <w:rPr>
        <w:rFonts w:ascii="Arial" w:hAnsi="Arial" w:cs="Arial"/>
        <w:sz w:val="14"/>
        <w:szCs w:val="14"/>
      </w:rPr>
      <w:t xml:space="preserve"> </w:t>
    </w:r>
    <w:r w:rsidRPr="005D2757">
      <w:rPr>
        <w:rFonts w:ascii="Arial" w:hAnsi="Arial" w:cs="Arial"/>
        <w:sz w:val="14"/>
        <w:szCs w:val="14"/>
      </w:rPr>
      <w:fldChar w:fldCharType="begin"/>
    </w:r>
    <w:r w:rsidRPr="005D2757">
      <w:rPr>
        <w:rFonts w:ascii="Arial" w:hAnsi="Arial" w:cs="Arial"/>
        <w:sz w:val="14"/>
        <w:szCs w:val="14"/>
      </w:rPr>
      <w:instrText>MERGEFIELD Revision \* MERGEFORMAT</w:instrText>
    </w:r>
    <w:r w:rsidRPr="005D2757">
      <w:rPr>
        <w:rFonts w:ascii="Arial" w:hAnsi="Arial" w:cs="Arial"/>
        <w:sz w:val="14"/>
        <w:szCs w:val="14"/>
      </w:rPr>
      <w:fldChar w:fldCharType="separate"/>
    </w:r>
    <w:r w:rsidRPr="005D2757">
      <w:rPr>
        <w:rFonts w:ascii="Arial" w:hAnsi="Arial" w:cs="Arial"/>
        <w:sz w:val="14"/>
        <w:szCs w:val="14"/>
      </w:rPr>
      <w:t>«Revision»</w:t>
    </w:r>
    <w:r w:rsidRPr="005D2757">
      <w:rPr>
        <w:rFonts w:ascii="Arial" w:hAnsi="Arial" w:cs="Arial"/>
        <w:sz w:val="14"/>
        <w:szCs w:val="14"/>
      </w:rPr>
      <w:fldChar w:fldCharType="end"/>
    </w:r>
    <w:r w:rsidRPr="005D2757">
      <w:rPr>
        <w:rFonts w:ascii="Arial" w:hAnsi="Arial" w:cs="Arial"/>
        <w:sz w:val="14"/>
        <w:szCs w:val="14"/>
      </w:rPr>
      <w:tab/>
    </w:r>
    <w:r w:rsidRPr="005D2757">
      <w:rPr>
        <w:rFonts w:ascii="Arial" w:hAnsi="Arial" w:cs="Arial"/>
        <w:sz w:val="14"/>
        <w:szCs w:val="14"/>
      </w:rPr>
      <w:tab/>
      <w:t xml:space="preserve">                  © Rio Tinto 2020. All rights reserved                                                                    Page </w:t>
    </w:r>
    <w:r w:rsidRPr="005D2757">
      <w:rPr>
        <w:rFonts w:ascii="Arial" w:hAnsi="Arial" w:cs="Arial"/>
        <w:b/>
        <w:sz w:val="14"/>
        <w:szCs w:val="14"/>
      </w:rPr>
      <w:fldChar w:fldCharType="begin"/>
    </w:r>
    <w:r w:rsidRPr="005D2757">
      <w:rPr>
        <w:rFonts w:ascii="Arial" w:hAnsi="Arial" w:cs="Arial"/>
        <w:b/>
        <w:sz w:val="14"/>
        <w:szCs w:val="14"/>
      </w:rPr>
      <w:instrText xml:space="preserve"> PAGE </w:instrText>
    </w:r>
    <w:r w:rsidRPr="005D2757">
      <w:rPr>
        <w:rFonts w:ascii="Arial" w:hAnsi="Arial" w:cs="Arial"/>
        <w:b/>
        <w:sz w:val="14"/>
        <w:szCs w:val="14"/>
      </w:rPr>
      <w:fldChar w:fldCharType="separate"/>
    </w:r>
    <w:r w:rsidR="003C7016">
      <w:rPr>
        <w:rFonts w:ascii="Arial" w:hAnsi="Arial" w:cs="Arial"/>
        <w:b/>
        <w:noProof/>
        <w:sz w:val="14"/>
        <w:szCs w:val="14"/>
      </w:rPr>
      <w:t>4</w:t>
    </w:r>
    <w:r w:rsidRPr="005D2757">
      <w:rPr>
        <w:rFonts w:ascii="Arial" w:hAnsi="Arial" w:cs="Arial"/>
        <w:b/>
        <w:sz w:val="14"/>
        <w:szCs w:val="14"/>
      </w:rPr>
      <w:fldChar w:fldCharType="end"/>
    </w:r>
    <w:r w:rsidRPr="005D2757">
      <w:rPr>
        <w:rFonts w:ascii="Arial" w:hAnsi="Arial" w:cs="Arial"/>
        <w:b/>
        <w:sz w:val="14"/>
        <w:szCs w:val="14"/>
      </w:rPr>
      <w:t xml:space="preserve"> of </w:t>
    </w:r>
    <w:r w:rsidRPr="005D2757">
      <w:rPr>
        <w:rFonts w:ascii="Arial" w:hAnsi="Arial" w:cs="Arial"/>
        <w:b/>
        <w:sz w:val="14"/>
        <w:szCs w:val="14"/>
      </w:rPr>
      <w:fldChar w:fldCharType="begin"/>
    </w:r>
    <w:r w:rsidRPr="005D2757">
      <w:rPr>
        <w:rFonts w:ascii="Arial" w:hAnsi="Arial" w:cs="Arial"/>
        <w:b/>
        <w:sz w:val="14"/>
        <w:szCs w:val="14"/>
      </w:rPr>
      <w:instrText xml:space="preserve"> NUMPAGES </w:instrText>
    </w:r>
    <w:r w:rsidRPr="005D2757">
      <w:rPr>
        <w:rFonts w:ascii="Arial" w:hAnsi="Arial" w:cs="Arial"/>
        <w:b/>
        <w:sz w:val="14"/>
        <w:szCs w:val="14"/>
      </w:rPr>
      <w:fldChar w:fldCharType="separate"/>
    </w:r>
    <w:r w:rsidR="003C7016">
      <w:rPr>
        <w:rFonts w:ascii="Arial" w:hAnsi="Arial" w:cs="Arial"/>
        <w:b/>
        <w:noProof/>
        <w:sz w:val="14"/>
        <w:szCs w:val="14"/>
      </w:rPr>
      <w:t>4</w:t>
    </w:r>
    <w:r w:rsidRPr="005D2757">
      <w:rPr>
        <w:rFonts w:ascii="Arial" w:hAnsi="Arial" w:cs="Arial"/>
        <w:b/>
        <w:sz w:val="14"/>
        <w:szCs w:val="14"/>
      </w:rPr>
      <w:fldChar w:fldCharType="end"/>
    </w:r>
  </w:p>
  <w:p w14:paraId="73A48D85" w14:textId="77777777" w:rsidR="004B47A8" w:rsidRPr="00F912AF" w:rsidRDefault="004B47A8" w:rsidP="00F91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39E16" w14:textId="77777777" w:rsidR="003937BC" w:rsidRDefault="003937BC" w:rsidP="005016DD">
      <w:pPr>
        <w:spacing w:after="0"/>
      </w:pPr>
      <w:r>
        <w:separator/>
      </w:r>
    </w:p>
  </w:footnote>
  <w:footnote w:type="continuationSeparator" w:id="0">
    <w:p w14:paraId="413DDBAA" w14:textId="77777777" w:rsidR="003937BC" w:rsidRDefault="003937BC"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CellMar>
        <w:left w:w="0" w:type="dxa"/>
        <w:right w:w="0" w:type="dxa"/>
      </w:tblCellMar>
      <w:tblLook w:val="04A0" w:firstRow="1" w:lastRow="0" w:firstColumn="1" w:lastColumn="0" w:noHBand="0" w:noVBand="1"/>
    </w:tblPr>
    <w:tblGrid>
      <w:gridCol w:w="1747"/>
      <w:gridCol w:w="6560"/>
      <w:gridCol w:w="425"/>
      <w:gridCol w:w="1870"/>
    </w:tblGrid>
    <w:tr w:rsidR="001F6190" w:rsidRPr="00812151" w14:paraId="6032DDC0" w14:textId="77777777" w:rsidTr="007E0A2A">
      <w:trPr>
        <w:trHeight w:val="1415"/>
      </w:trPr>
      <w:tc>
        <w:tcPr>
          <w:tcW w:w="1747" w:type="dxa"/>
          <w:shd w:val="clear" w:color="auto" w:fill="auto"/>
        </w:tcPr>
        <w:p w14:paraId="4255FFA1" w14:textId="77777777" w:rsidR="001F6190" w:rsidRPr="006A44B4" w:rsidRDefault="001F6190" w:rsidP="001F6190">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14:paraId="783C9096" w14:textId="77777777" w:rsidR="001F6190" w:rsidRPr="00F866AA" w:rsidRDefault="001F6190" w:rsidP="001F6190">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4683C72C" w14:textId="77777777" w:rsidR="001F6190" w:rsidRDefault="001F6190" w:rsidP="001F6190">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487CC66A" w14:textId="77777777" w:rsidR="001F6190" w:rsidRPr="004139B2" w:rsidRDefault="001F6190" w:rsidP="001F6190">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75D4ABC4" w14:textId="77777777" w:rsidR="001F6190" w:rsidRPr="006A44B4" w:rsidRDefault="001F6190" w:rsidP="001F6190">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14:paraId="7ACE878B" w14:textId="77777777" w:rsidR="001F6190" w:rsidRPr="00812151" w:rsidRDefault="001F6190" w:rsidP="001F6190">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sidRPr="00812151">
            <w:rPr>
              <w:rFonts w:ascii="Calibri" w:hAnsi="Calibri" w:cs="Calibri"/>
              <w:b/>
              <w:noProof/>
              <w:sz w:val="24"/>
              <w:szCs w:val="28"/>
            </w:rPr>
            <w:t>«Image:QRCode»</w:t>
          </w:r>
          <w:r w:rsidRPr="00812151">
            <w:rPr>
              <w:rFonts w:ascii="Calibri" w:hAnsi="Calibri" w:cs="Calibri"/>
              <w:b/>
              <w:noProof/>
              <w:sz w:val="24"/>
              <w:szCs w:val="28"/>
            </w:rPr>
            <w:fldChar w:fldCharType="end"/>
          </w:r>
        </w:p>
      </w:tc>
    </w:tr>
  </w:tbl>
  <w:p w14:paraId="1A71EB24" w14:textId="77777777" w:rsidR="00E9072F" w:rsidRDefault="00E9072F">
    <w:pPr>
      <w:pStyle w:val="Header"/>
    </w:pPr>
    <w:r>
      <w:rPr>
        <w:noProof/>
        <w:lang w:eastAsia="en-AU"/>
      </w:rPr>
      <mc:AlternateContent>
        <mc:Choice Requires="wps">
          <w:drawing>
            <wp:anchor distT="0" distB="0" distL="114300" distR="114300" simplePos="0" relativeHeight="251658240" behindDoc="0" locked="0" layoutInCell="1" allowOverlap="1" wp14:anchorId="1EA3D22E" wp14:editId="0DC2F885">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B1D65E"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EB5"/>
    <w:multiLevelType w:val="hybridMultilevel"/>
    <w:tmpl w:val="9D2C476C"/>
    <w:lvl w:ilvl="0" w:tplc="2738D47C">
      <w:numFmt w:val="bullet"/>
      <w:lvlText w:val="-"/>
      <w:lvlJc w:val="left"/>
      <w:pPr>
        <w:ind w:left="360" w:hanging="360"/>
      </w:pPr>
      <w:rPr>
        <w:rFonts w:ascii="Calibri" w:eastAsia="Calibri" w:hAnsi="Calibri" w:cs="Calibri" w:hint="default"/>
        <w:w w:val="99"/>
        <w:sz w:val="15"/>
        <w:szCs w:val="1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DF4646"/>
    <w:multiLevelType w:val="hybridMultilevel"/>
    <w:tmpl w:val="2C82D1B0"/>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5F6696"/>
    <w:multiLevelType w:val="hybridMultilevel"/>
    <w:tmpl w:val="F00A356E"/>
    <w:lvl w:ilvl="0" w:tplc="2D1CFB94">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8932CA"/>
    <w:multiLevelType w:val="hybridMultilevel"/>
    <w:tmpl w:val="7B62E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6E5B53"/>
    <w:multiLevelType w:val="hybridMultilevel"/>
    <w:tmpl w:val="B470AE5A"/>
    <w:lvl w:ilvl="0" w:tplc="64CEB9C6">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5230"/>
    <w:multiLevelType w:val="hybridMultilevel"/>
    <w:tmpl w:val="63C4D544"/>
    <w:lvl w:ilvl="0" w:tplc="64CEB9C6">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D7DFD"/>
    <w:multiLevelType w:val="hybridMultilevel"/>
    <w:tmpl w:val="300EFA7A"/>
    <w:lvl w:ilvl="0" w:tplc="A97ECBF0">
      <w:numFmt w:val="bullet"/>
      <w:lvlText w:val="-"/>
      <w:lvlJc w:val="left"/>
      <w:pPr>
        <w:ind w:left="280" w:hanging="204"/>
      </w:pPr>
      <w:rPr>
        <w:rFonts w:ascii="Calibri" w:eastAsia="Calibri" w:hAnsi="Calibri" w:cs="Calibri" w:hint="default"/>
        <w:w w:val="99"/>
        <w:sz w:val="15"/>
        <w:szCs w:val="15"/>
      </w:rPr>
    </w:lvl>
    <w:lvl w:ilvl="1" w:tplc="56B6EBCA">
      <w:numFmt w:val="bullet"/>
      <w:lvlText w:val="•"/>
      <w:lvlJc w:val="left"/>
      <w:pPr>
        <w:ind w:left="637" w:hanging="204"/>
      </w:pPr>
      <w:rPr>
        <w:rFonts w:hint="default"/>
      </w:rPr>
    </w:lvl>
    <w:lvl w:ilvl="2" w:tplc="2FFC32F2">
      <w:numFmt w:val="bullet"/>
      <w:lvlText w:val="•"/>
      <w:lvlJc w:val="left"/>
      <w:pPr>
        <w:ind w:left="994" w:hanging="204"/>
      </w:pPr>
      <w:rPr>
        <w:rFonts w:hint="default"/>
      </w:rPr>
    </w:lvl>
    <w:lvl w:ilvl="3" w:tplc="BD9A4FBC">
      <w:numFmt w:val="bullet"/>
      <w:lvlText w:val="•"/>
      <w:lvlJc w:val="left"/>
      <w:pPr>
        <w:ind w:left="1351" w:hanging="204"/>
      </w:pPr>
      <w:rPr>
        <w:rFonts w:hint="default"/>
      </w:rPr>
    </w:lvl>
    <w:lvl w:ilvl="4" w:tplc="3D2624DE">
      <w:numFmt w:val="bullet"/>
      <w:lvlText w:val="•"/>
      <w:lvlJc w:val="left"/>
      <w:pPr>
        <w:ind w:left="1709" w:hanging="204"/>
      </w:pPr>
      <w:rPr>
        <w:rFonts w:hint="default"/>
      </w:rPr>
    </w:lvl>
    <w:lvl w:ilvl="5" w:tplc="C2802DAA">
      <w:numFmt w:val="bullet"/>
      <w:lvlText w:val="•"/>
      <w:lvlJc w:val="left"/>
      <w:pPr>
        <w:ind w:left="2066" w:hanging="204"/>
      </w:pPr>
      <w:rPr>
        <w:rFonts w:hint="default"/>
      </w:rPr>
    </w:lvl>
    <w:lvl w:ilvl="6" w:tplc="52FC19C8">
      <w:numFmt w:val="bullet"/>
      <w:lvlText w:val="•"/>
      <w:lvlJc w:val="left"/>
      <w:pPr>
        <w:ind w:left="2423" w:hanging="204"/>
      </w:pPr>
      <w:rPr>
        <w:rFonts w:hint="default"/>
      </w:rPr>
    </w:lvl>
    <w:lvl w:ilvl="7" w:tplc="5B485AD8">
      <w:numFmt w:val="bullet"/>
      <w:lvlText w:val="•"/>
      <w:lvlJc w:val="left"/>
      <w:pPr>
        <w:ind w:left="2780" w:hanging="204"/>
      </w:pPr>
      <w:rPr>
        <w:rFonts w:hint="default"/>
      </w:rPr>
    </w:lvl>
    <w:lvl w:ilvl="8" w:tplc="71F43DC6">
      <w:numFmt w:val="bullet"/>
      <w:lvlText w:val="•"/>
      <w:lvlJc w:val="left"/>
      <w:pPr>
        <w:ind w:left="3138" w:hanging="204"/>
      </w:pPr>
      <w:rPr>
        <w:rFonts w:hint="default"/>
      </w:rPr>
    </w:lvl>
  </w:abstractNum>
  <w:abstractNum w:abstractNumId="7" w15:restartNumberingAfterBreak="0">
    <w:nsid w:val="20922C2D"/>
    <w:multiLevelType w:val="hybridMultilevel"/>
    <w:tmpl w:val="D812BC5C"/>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F42410"/>
    <w:multiLevelType w:val="hybridMultilevel"/>
    <w:tmpl w:val="849A87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323887"/>
    <w:multiLevelType w:val="hybridMultilevel"/>
    <w:tmpl w:val="91FC139A"/>
    <w:lvl w:ilvl="0" w:tplc="2738D47C">
      <w:numFmt w:val="bullet"/>
      <w:lvlText w:val="-"/>
      <w:lvlJc w:val="left"/>
      <w:pPr>
        <w:ind w:left="360" w:hanging="360"/>
      </w:pPr>
      <w:rPr>
        <w:rFonts w:ascii="Calibri" w:eastAsia="Calibri" w:hAnsi="Calibri" w:cs="Calibri" w:hint="default"/>
        <w:w w:val="99"/>
        <w:sz w:val="15"/>
        <w:szCs w:val="1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872B30"/>
    <w:multiLevelType w:val="hybridMultilevel"/>
    <w:tmpl w:val="3D96FE56"/>
    <w:lvl w:ilvl="0" w:tplc="64CEB9C6">
      <w:numFmt w:val="bullet"/>
      <w:lvlText w:val="-"/>
      <w:lvlJc w:val="left"/>
      <w:pPr>
        <w:ind w:left="767" w:hanging="360"/>
      </w:pPr>
      <w:rPr>
        <w:rFonts w:ascii="ArialMT" w:eastAsiaTheme="minorHAnsi" w:hAnsi="ArialMT" w:cs="ArialMT"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1" w15:restartNumberingAfterBreak="0">
    <w:nsid w:val="2D2642B8"/>
    <w:multiLevelType w:val="hybridMultilevel"/>
    <w:tmpl w:val="8550C98A"/>
    <w:lvl w:ilvl="0" w:tplc="49C22BCA">
      <w:numFmt w:val="bullet"/>
      <w:lvlText w:val="-"/>
      <w:lvlJc w:val="left"/>
      <w:pPr>
        <w:ind w:left="280" w:hanging="204"/>
      </w:pPr>
      <w:rPr>
        <w:rFonts w:ascii="Calibri" w:eastAsia="Calibri" w:hAnsi="Calibri" w:cs="Calibri" w:hint="default"/>
        <w:w w:val="99"/>
        <w:sz w:val="15"/>
        <w:szCs w:val="15"/>
      </w:rPr>
    </w:lvl>
    <w:lvl w:ilvl="1" w:tplc="4650FF16">
      <w:numFmt w:val="bullet"/>
      <w:lvlText w:val="•"/>
      <w:lvlJc w:val="left"/>
      <w:pPr>
        <w:ind w:left="637" w:hanging="204"/>
      </w:pPr>
      <w:rPr>
        <w:rFonts w:hint="default"/>
      </w:rPr>
    </w:lvl>
    <w:lvl w:ilvl="2" w:tplc="7E90CE82">
      <w:numFmt w:val="bullet"/>
      <w:lvlText w:val="•"/>
      <w:lvlJc w:val="left"/>
      <w:pPr>
        <w:ind w:left="994" w:hanging="204"/>
      </w:pPr>
      <w:rPr>
        <w:rFonts w:hint="default"/>
      </w:rPr>
    </w:lvl>
    <w:lvl w:ilvl="3" w:tplc="F042D384">
      <w:numFmt w:val="bullet"/>
      <w:lvlText w:val="•"/>
      <w:lvlJc w:val="left"/>
      <w:pPr>
        <w:ind w:left="1351" w:hanging="204"/>
      </w:pPr>
      <w:rPr>
        <w:rFonts w:hint="default"/>
      </w:rPr>
    </w:lvl>
    <w:lvl w:ilvl="4" w:tplc="F5D475D2">
      <w:numFmt w:val="bullet"/>
      <w:lvlText w:val="•"/>
      <w:lvlJc w:val="left"/>
      <w:pPr>
        <w:ind w:left="1709" w:hanging="204"/>
      </w:pPr>
      <w:rPr>
        <w:rFonts w:hint="default"/>
      </w:rPr>
    </w:lvl>
    <w:lvl w:ilvl="5" w:tplc="6D7CC6D6">
      <w:numFmt w:val="bullet"/>
      <w:lvlText w:val="•"/>
      <w:lvlJc w:val="left"/>
      <w:pPr>
        <w:ind w:left="2066" w:hanging="204"/>
      </w:pPr>
      <w:rPr>
        <w:rFonts w:hint="default"/>
      </w:rPr>
    </w:lvl>
    <w:lvl w:ilvl="6" w:tplc="B6E036FA">
      <w:numFmt w:val="bullet"/>
      <w:lvlText w:val="•"/>
      <w:lvlJc w:val="left"/>
      <w:pPr>
        <w:ind w:left="2423" w:hanging="204"/>
      </w:pPr>
      <w:rPr>
        <w:rFonts w:hint="default"/>
      </w:rPr>
    </w:lvl>
    <w:lvl w:ilvl="7" w:tplc="7092184A">
      <w:numFmt w:val="bullet"/>
      <w:lvlText w:val="•"/>
      <w:lvlJc w:val="left"/>
      <w:pPr>
        <w:ind w:left="2780" w:hanging="204"/>
      </w:pPr>
      <w:rPr>
        <w:rFonts w:hint="default"/>
      </w:rPr>
    </w:lvl>
    <w:lvl w:ilvl="8" w:tplc="158C1AFC">
      <w:numFmt w:val="bullet"/>
      <w:lvlText w:val="•"/>
      <w:lvlJc w:val="left"/>
      <w:pPr>
        <w:ind w:left="3138" w:hanging="204"/>
      </w:pPr>
      <w:rPr>
        <w:rFonts w:hint="default"/>
      </w:rPr>
    </w:lvl>
  </w:abstractNum>
  <w:abstractNum w:abstractNumId="12" w15:restartNumberingAfterBreak="0">
    <w:nsid w:val="31A66B99"/>
    <w:multiLevelType w:val="hybridMultilevel"/>
    <w:tmpl w:val="11066C18"/>
    <w:lvl w:ilvl="0" w:tplc="57B2BED8">
      <w:numFmt w:val="bullet"/>
      <w:lvlText w:val="-"/>
      <w:lvlJc w:val="left"/>
      <w:pPr>
        <w:ind w:left="280" w:hanging="204"/>
      </w:pPr>
      <w:rPr>
        <w:rFonts w:ascii="Calibri" w:eastAsia="Calibri" w:hAnsi="Calibri" w:cs="Calibri" w:hint="default"/>
        <w:w w:val="99"/>
        <w:sz w:val="15"/>
        <w:szCs w:val="15"/>
      </w:rPr>
    </w:lvl>
    <w:lvl w:ilvl="1" w:tplc="E5BE36E0">
      <w:numFmt w:val="bullet"/>
      <w:lvlText w:val="•"/>
      <w:lvlJc w:val="left"/>
      <w:pPr>
        <w:ind w:left="637" w:hanging="204"/>
      </w:pPr>
      <w:rPr>
        <w:rFonts w:hint="default"/>
      </w:rPr>
    </w:lvl>
    <w:lvl w:ilvl="2" w:tplc="8C8E95AE">
      <w:numFmt w:val="bullet"/>
      <w:lvlText w:val="•"/>
      <w:lvlJc w:val="left"/>
      <w:pPr>
        <w:ind w:left="994" w:hanging="204"/>
      </w:pPr>
      <w:rPr>
        <w:rFonts w:hint="default"/>
      </w:rPr>
    </w:lvl>
    <w:lvl w:ilvl="3" w:tplc="AA586B88">
      <w:numFmt w:val="bullet"/>
      <w:lvlText w:val="•"/>
      <w:lvlJc w:val="left"/>
      <w:pPr>
        <w:ind w:left="1351" w:hanging="204"/>
      </w:pPr>
      <w:rPr>
        <w:rFonts w:hint="default"/>
      </w:rPr>
    </w:lvl>
    <w:lvl w:ilvl="4" w:tplc="A39634A2">
      <w:numFmt w:val="bullet"/>
      <w:lvlText w:val="•"/>
      <w:lvlJc w:val="left"/>
      <w:pPr>
        <w:ind w:left="1709" w:hanging="204"/>
      </w:pPr>
      <w:rPr>
        <w:rFonts w:hint="default"/>
      </w:rPr>
    </w:lvl>
    <w:lvl w:ilvl="5" w:tplc="7EA04548">
      <w:numFmt w:val="bullet"/>
      <w:lvlText w:val="•"/>
      <w:lvlJc w:val="left"/>
      <w:pPr>
        <w:ind w:left="2066" w:hanging="204"/>
      </w:pPr>
      <w:rPr>
        <w:rFonts w:hint="default"/>
      </w:rPr>
    </w:lvl>
    <w:lvl w:ilvl="6" w:tplc="4B1E346A">
      <w:numFmt w:val="bullet"/>
      <w:lvlText w:val="•"/>
      <w:lvlJc w:val="left"/>
      <w:pPr>
        <w:ind w:left="2423" w:hanging="204"/>
      </w:pPr>
      <w:rPr>
        <w:rFonts w:hint="default"/>
      </w:rPr>
    </w:lvl>
    <w:lvl w:ilvl="7" w:tplc="1E8E9500">
      <w:numFmt w:val="bullet"/>
      <w:lvlText w:val="•"/>
      <w:lvlJc w:val="left"/>
      <w:pPr>
        <w:ind w:left="2780" w:hanging="204"/>
      </w:pPr>
      <w:rPr>
        <w:rFonts w:hint="default"/>
      </w:rPr>
    </w:lvl>
    <w:lvl w:ilvl="8" w:tplc="94C4AF16">
      <w:numFmt w:val="bullet"/>
      <w:lvlText w:val="•"/>
      <w:lvlJc w:val="left"/>
      <w:pPr>
        <w:ind w:left="3138" w:hanging="204"/>
      </w:pPr>
      <w:rPr>
        <w:rFonts w:hint="default"/>
      </w:rPr>
    </w:lvl>
  </w:abstractNum>
  <w:abstractNum w:abstractNumId="13" w15:restartNumberingAfterBreak="0">
    <w:nsid w:val="349D235E"/>
    <w:multiLevelType w:val="hybridMultilevel"/>
    <w:tmpl w:val="9774A9FA"/>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E70022A"/>
    <w:multiLevelType w:val="hybridMultilevel"/>
    <w:tmpl w:val="60785E3A"/>
    <w:lvl w:ilvl="0" w:tplc="2D1CFB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870719"/>
    <w:multiLevelType w:val="hybridMultilevel"/>
    <w:tmpl w:val="0F188110"/>
    <w:lvl w:ilvl="0" w:tplc="5680ECD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FC57FC"/>
    <w:multiLevelType w:val="hybridMultilevel"/>
    <w:tmpl w:val="5974306C"/>
    <w:lvl w:ilvl="0" w:tplc="0908F074">
      <w:numFmt w:val="bullet"/>
      <w:lvlText w:val="-"/>
      <w:lvlJc w:val="left"/>
      <w:pPr>
        <w:ind w:left="280" w:hanging="204"/>
      </w:pPr>
      <w:rPr>
        <w:rFonts w:ascii="Calibri" w:eastAsia="Calibri" w:hAnsi="Calibri" w:cs="Calibri" w:hint="default"/>
        <w:w w:val="99"/>
        <w:sz w:val="15"/>
        <w:szCs w:val="15"/>
      </w:rPr>
    </w:lvl>
    <w:lvl w:ilvl="1" w:tplc="1B42F4FA">
      <w:numFmt w:val="bullet"/>
      <w:lvlText w:val="•"/>
      <w:lvlJc w:val="left"/>
      <w:pPr>
        <w:ind w:left="637" w:hanging="204"/>
      </w:pPr>
      <w:rPr>
        <w:rFonts w:hint="default"/>
      </w:rPr>
    </w:lvl>
    <w:lvl w:ilvl="2" w:tplc="C76650EC">
      <w:numFmt w:val="bullet"/>
      <w:lvlText w:val="•"/>
      <w:lvlJc w:val="left"/>
      <w:pPr>
        <w:ind w:left="994" w:hanging="204"/>
      </w:pPr>
      <w:rPr>
        <w:rFonts w:hint="default"/>
      </w:rPr>
    </w:lvl>
    <w:lvl w:ilvl="3" w:tplc="EF9CDC00">
      <w:numFmt w:val="bullet"/>
      <w:lvlText w:val="•"/>
      <w:lvlJc w:val="left"/>
      <w:pPr>
        <w:ind w:left="1351" w:hanging="204"/>
      </w:pPr>
      <w:rPr>
        <w:rFonts w:hint="default"/>
      </w:rPr>
    </w:lvl>
    <w:lvl w:ilvl="4" w:tplc="8132003A">
      <w:numFmt w:val="bullet"/>
      <w:lvlText w:val="•"/>
      <w:lvlJc w:val="left"/>
      <w:pPr>
        <w:ind w:left="1709" w:hanging="204"/>
      </w:pPr>
      <w:rPr>
        <w:rFonts w:hint="default"/>
      </w:rPr>
    </w:lvl>
    <w:lvl w:ilvl="5" w:tplc="11867F58">
      <w:numFmt w:val="bullet"/>
      <w:lvlText w:val="•"/>
      <w:lvlJc w:val="left"/>
      <w:pPr>
        <w:ind w:left="2066" w:hanging="204"/>
      </w:pPr>
      <w:rPr>
        <w:rFonts w:hint="default"/>
      </w:rPr>
    </w:lvl>
    <w:lvl w:ilvl="6" w:tplc="E4E6E86E">
      <w:numFmt w:val="bullet"/>
      <w:lvlText w:val="•"/>
      <w:lvlJc w:val="left"/>
      <w:pPr>
        <w:ind w:left="2423" w:hanging="204"/>
      </w:pPr>
      <w:rPr>
        <w:rFonts w:hint="default"/>
      </w:rPr>
    </w:lvl>
    <w:lvl w:ilvl="7" w:tplc="7DD01216">
      <w:numFmt w:val="bullet"/>
      <w:lvlText w:val="•"/>
      <w:lvlJc w:val="left"/>
      <w:pPr>
        <w:ind w:left="2780" w:hanging="204"/>
      </w:pPr>
      <w:rPr>
        <w:rFonts w:hint="default"/>
      </w:rPr>
    </w:lvl>
    <w:lvl w:ilvl="8" w:tplc="11949F76">
      <w:numFmt w:val="bullet"/>
      <w:lvlText w:val="•"/>
      <w:lvlJc w:val="left"/>
      <w:pPr>
        <w:ind w:left="3138" w:hanging="204"/>
      </w:pPr>
      <w:rPr>
        <w:rFonts w:hint="default"/>
      </w:rPr>
    </w:lvl>
  </w:abstractNum>
  <w:abstractNum w:abstractNumId="18" w15:restartNumberingAfterBreak="0">
    <w:nsid w:val="44E42E73"/>
    <w:multiLevelType w:val="hybridMultilevel"/>
    <w:tmpl w:val="5ED8FCA6"/>
    <w:lvl w:ilvl="0" w:tplc="5680ECD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D39474C"/>
    <w:multiLevelType w:val="hybridMultilevel"/>
    <w:tmpl w:val="BF942F6A"/>
    <w:lvl w:ilvl="0" w:tplc="64F461F8">
      <w:numFmt w:val="bullet"/>
      <w:lvlText w:val="-"/>
      <w:lvlJc w:val="left"/>
      <w:pPr>
        <w:ind w:left="280" w:hanging="204"/>
      </w:pPr>
      <w:rPr>
        <w:rFonts w:ascii="Calibri" w:eastAsia="Calibri" w:hAnsi="Calibri" w:cs="Calibri" w:hint="default"/>
        <w:w w:val="99"/>
        <w:sz w:val="15"/>
        <w:szCs w:val="15"/>
      </w:rPr>
    </w:lvl>
    <w:lvl w:ilvl="1" w:tplc="F9A005D4">
      <w:numFmt w:val="bullet"/>
      <w:lvlText w:val="•"/>
      <w:lvlJc w:val="left"/>
      <w:pPr>
        <w:ind w:left="637" w:hanging="204"/>
      </w:pPr>
      <w:rPr>
        <w:rFonts w:hint="default"/>
      </w:rPr>
    </w:lvl>
    <w:lvl w:ilvl="2" w:tplc="142AE6BA">
      <w:numFmt w:val="bullet"/>
      <w:lvlText w:val="•"/>
      <w:lvlJc w:val="left"/>
      <w:pPr>
        <w:ind w:left="994" w:hanging="204"/>
      </w:pPr>
      <w:rPr>
        <w:rFonts w:hint="default"/>
      </w:rPr>
    </w:lvl>
    <w:lvl w:ilvl="3" w:tplc="024A51A4">
      <w:numFmt w:val="bullet"/>
      <w:lvlText w:val="•"/>
      <w:lvlJc w:val="left"/>
      <w:pPr>
        <w:ind w:left="1351" w:hanging="204"/>
      </w:pPr>
      <w:rPr>
        <w:rFonts w:hint="default"/>
      </w:rPr>
    </w:lvl>
    <w:lvl w:ilvl="4" w:tplc="7D464F6E">
      <w:numFmt w:val="bullet"/>
      <w:lvlText w:val="•"/>
      <w:lvlJc w:val="left"/>
      <w:pPr>
        <w:ind w:left="1709" w:hanging="204"/>
      </w:pPr>
      <w:rPr>
        <w:rFonts w:hint="default"/>
      </w:rPr>
    </w:lvl>
    <w:lvl w:ilvl="5" w:tplc="C856013C">
      <w:numFmt w:val="bullet"/>
      <w:lvlText w:val="•"/>
      <w:lvlJc w:val="left"/>
      <w:pPr>
        <w:ind w:left="2066" w:hanging="204"/>
      </w:pPr>
      <w:rPr>
        <w:rFonts w:hint="default"/>
      </w:rPr>
    </w:lvl>
    <w:lvl w:ilvl="6" w:tplc="96E2083A">
      <w:numFmt w:val="bullet"/>
      <w:lvlText w:val="•"/>
      <w:lvlJc w:val="left"/>
      <w:pPr>
        <w:ind w:left="2423" w:hanging="204"/>
      </w:pPr>
      <w:rPr>
        <w:rFonts w:hint="default"/>
      </w:rPr>
    </w:lvl>
    <w:lvl w:ilvl="7" w:tplc="06706A66">
      <w:numFmt w:val="bullet"/>
      <w:lvlText w:val="•"/>
      <w:lvlJc w:val="left"/>
      <w:pPr>
        <w:ind w:left="2780" w:hanging="204"/>
      </w:pPr>
      <w:rPr>
        <w:rFonts w:hint="default"/>
      </w:rPr>
    </w:lvl>
    <w:lvl w:ilvl="8" w:tplc="50A2C68E">
      <w:numFmt w:val="bullet"/>
      <w:lvlText w:val="•"/>
      <w:lvlJc w:val="left"/>
      <w:pPr>
        <w:ind w:left="3138" w:hanging="204"/>
      </w:pPr>
      <w:rPr>
        <w:rFonts w:hint="default"/>
      </w:rPr>
    </w:lvl>
  </w:abstractNum>
  <w:abstractNum w:abstractNumId="20" w15:restartNumberingAfterBreak="0">
    <w:nsid w:val="50645A54"/>
    <w:multiLevelType w:val="hybridMultilevel"/>
    <w:tmpl w:val="2006CC1A"/>
    <w:lvl w:ilvl="0" w:tplc="64CEB9C6">
      <w:numFmt w:val="bullet"/>
      <w:lvlText w:val="-"/>
      <w:lvlJc w:val="left"/>
      <w:pPr>
        <w:ind w:left="814" w:hanging="360"/>
      </w:pPr>
      <w:rPr>
        <w:rFonts w:ascii="ArialMT" w:eastAsiaTheme="minorHAnsi" w:hAnsi="ArialMT" w:cs="ArialMT"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21" w15:restartNumberingAfterBreak="0">
    <w:nsid w:val="55072FEE"/>
    <w:multiLevelType w:val="hybridMultilevel"/>
    <w:tmpl w:val="0D2A620A"/>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5E577A7"/>
    <w:multiLevelType w:val="hybridMultilevel"/>
    <w:tmpl w:val="39747B6A"/>
    <w:lvl w:ilvl="0" w:tplc="5680ECD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AC33FA"/>
    <w:multiLevelType w:val="hybridMultilevel"/>
    <w:tmpl w:val="2312CBBA"/>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606A7E"/>
    <w:multiLevelType w:val="hybridMultilevel"/>
    <w:tmpl w:val="526417F4"/>
    <w:lvl w:ilvl="0" w:tplc="5680ECD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B3D7700"/>
    <w:multiLevelType w:val="hybridMultilevel"/>
    <w:tmpl w:val="08366B3E"/>
    <w:lvl w:ilvl="0" w:tplc="5680ECD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001E61"/>
    <w:multiLevelType w:val="hybridMultilevel"/>
    <w:tmpl w:val="A3905FEA"/>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922CD"/>
    <w:multiLevelType w:val="hybridMultilevel"/>
    <w:tmpl w:val="34D8A6BA"/>
    <w:lvl w:ilvl="0" w:tplc="2738D47C">
      <w:numFmt w:val="bullet"/>
      <w:lvlText w:val="-"/>
      <w:lvlJc w:val="left"/>
      <w:pPr>
        <w:ind w:left="280" w:hanging="204"/>
      </w:pPr>
      <w:rPr>
        <w:rFonts w:ascii="Calibri" w:eastAsia="Calibri" w:hAnsi="Calibri" w:cs="Calibri" w:hint="default"/>
        <w:w w:val="99"/>
        <w:sz w:val="15"/>
        <w:szCs w:val="15"/>
      </w:rPr>
    </w:lvl>
    <w:lvl w:ilvl="1" w:tplc="3120EAF0">
      <w:numFmt w:val="bullet"/>
      <w:lvlText w:val="•"/>
      <w:lvlJc w:val="left"/>
      <w:pPr>
        <w:ind w:left="637" w:hanging="204"/>
      </w:pPr>
      <w:rPr>
        <w:rFonts w:hint="default"/>
      </w:rPr>
    </w:lvl>
    <w:lvl w:ilvl="2" w:tplc="9A60CED8">
      <w:numFmt w:val="bullet"/>
      <w:lvlText w:val="•"/>
      <w:lvlJc w:val="left"/>
      <w:pPr>
        <w:ind w:left="994" w:hanging="204"/>
      </w:pPr>
      <w:rPr>
        <w:rFonts w:hint="default"/>
      </w:rPr>
    </w:lvl>
    <w:lvl w:ilvl="3" w:tplc="F04C5A2E">
      <w:numFmt w:val="bullet"/>
      <w:lvlText w:val="•"/>
      <w:lvlJc w:val="left"/>
      <w:pPr>
        <w:ind w:left="1351" w:hanging="204"/>
      </w:pPr>
      <w:rPr>
        <w:rFonts w:hint="default"/>
      </w:rPr>
    </w:lvl>
    <w:lvl w:ilvl="4" w:tplc="2334D01A">
      <w:numFmt w:val="bullet"/>
      <w:lvlText w:val="•"/>
      <w:lvlJc w:val="left"/>
      <w:pPr>
        <w:ind w:left="1709" w:hanging="204"/>
      </w:pPr>
      <w:rPr>
        <w:rFonts w:hint="default"/>
      </w:rPr>
    </w:lvl>
    <w:lvl w:ilvl="5" w:tplc="0C88375E">
      <w:numFmt w:val="bullet"/>
      <w:lvlText w:val="•"/>
      <w:lvlJc w:val="left"/>
      <w:pPr>
        <w:ind w:left="2066" w:hanging="204"/>
      </w:pPr>
      <w:rPr>
        <w:rFonts w:hint="default"/>
      </w:rPr>
    </w:lvl>
    <w:lvl w:ilvl="6" w:tplc="73C6083A">
      <w:numFmt w:val="bullet"/>
      <w:lvlText w:val="•"/>
      <w:lvlJc w:val="left"/>
      <w:pPr>
        <w:ind w:left="2423" w:hanging="204"/>
      </w:pPr>
      <w:rPr>
        <w:rFonts w:hint="default"/>
      </w:rPr>
    </w:lvl>
    <w:lvl w:ilvl="7" w:tplc="0A8E3E4C">
      <w:numFmt w:val="bullet"/>
      <w:lvlText w:val="•"/>
      <w:lvlJc w:val="left"/>
      <w:pPr>
        <w:ind w:left="2780" w:hanging="204"/>
      </w:pPr>
      <w:rPr>
        <w:rFonts w:hint="default"/>
      </w:rPr>
    </w:lvl>
    <w:lvl w:ilvl="8" w:tplc="76B0DA30">
      <w:numFmt w:val="bullet"/>
      <w:lvlText w:val="•"/>
      <w:lvlJc w:val="left"/>
      <w:pPr>
        <w:ind w:left="3138" w:hanging="204"/>
      </w:pPr>
      <w:rPr>
        <w:rFonts w:hint="default"/>
      </w:rPr>
    </w:lvl>
  </w:abstractNum>
  <w:abstractNum w:abstractNumId="29" w15:restartNumberingAfterBreak="0">
    <w:nsid w:val="63946087"/>
    <w:multiLevelType w:val="hybridMultilevel"/>
    <w:tmpl w:val="DCE6ED76"/>
    <w:lvl w:ilvl="0" w:tplc="5680ECD8">
      <w:numFmt w:val="bullet"/>
      <w:lvlText w:val="-"/>
      <w:lvlJc w:val="left"/>
      <w:pPr>
        <w:ind w:left="360" w:hanging="360"/>
      </w:pPr>
      <w:rPr>
        <w:rFonts w:ascii="Arial" w:eastAsiaTheme="minorHAnsi" w:hAnsi="Arial" w:cs="Arial" w:hint="default"/>
        <w:w w:val="99"/>
        <w:sz w:val="15"/>
        <w:szCs w:val="1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729614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917AC"/>
    <w:multiLevelType w:val="hybridMultilevel"/>
    <w:tmpl w:val="A9547606"/>
    <w:lvl w:ilvl="0" w:tplc="2738D47C">
      <w:numFmt w:val="bullet"/>
      <w:lvlText w:val="-"/>
      <w:lvlJc w:val="left"/>
      <w:pPr>
        <w:ind w:left="360" w:hanging="360"/>
      </w:pPr>
      <w:rPr>
        <w:rFonts w:ascii="Calibri" w:eastAsia="Calibri" w:hAnsi="Calibri" w:cs="Calibri" w:hint="default"/>
        <w:w w:val="99"/>
        <w:sz w:val="15"/>
        <w:szCs w:val="1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113842"/>
    <w:multiLevelType w:val="hybridMultilevel"/>
    <w:tmpl w:val="97BA62FC"/>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915498"/>
    <w:multiLevelType w:val="hybridMultilevel"/>
    <w:tmpl w:val="33DAAA64"/>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5644926"/>
    <w:multiLevelType w:val="hybridMultilevel"/>
    <w:tmpl w:val="D720845E"/>
    <w:lvl w:ilvl="0" w:tplc="5680ECD8">
      <w:numFmt w:val="bullet"/>
      <w:lvlText w:val="-"/>
      <w:lvlJc w:val="left"/>
      <w:pPr>
        <w:ind w:left="280" w:hanging="204"/>
      </w:pPr>
      <w:rPr>
        <w:rFonts w:ascii="Arial" w:eastAsiaTheme="minorHAnsi" w:hAnsi="Arial" w:cs="Arial" w:hint="default"/>
        <w:w w:val="99"/>
        <w:sz w:val="15"/>
        <w:szCs w:val="15"/>
      </w:rPr>
    </w:lvl>
    <w:lvl w:ilvl="1" w:tplc="CFA0CA02">
      <w:numFmt w:val="bullet"/>
      <w:lvlText w:val="•"/>
      <w:lvlJc w:val="left"/>
      <w:pPr>
        <w:ind w:left="637" w:hanging="204"/>
      </w:pPr>
      <w:rPr>
        <w:rFonts w:hint="default"/>
      </w:rPr>
    </w:lvl>
    <w:lvl w:ilvl="2" w:tplc="4F920E96">
      <w:numFmt w:val="bullet"/>
      <w:lvlText w:val="•"/>
      <w:lvlJc w:val="left"/>
      <w:pPr>
        <w:ind w:left="994" w:hanging="204"/>
      </w:pPr>
      <w:rPr>
        <w:rFonts w:hint="default"/>
      </w:rPr>
    </w:lvl>
    <w:lvl w:ilvl="3" w:tplc="03E6E464">
      <w:numFmt w:val="bullet"/>
      <w:lvlText w:val="•"/>
      <w:lvlJc w:val="left"/>
      <w:pPr>
        <w:ind w:left="1351" w:hanging="204"/>
      </w:pPr>
      <w:rPr>
        <w:rFonts w:hint="default"/>
      </w:rPr>
    </w:lvl>
    <w:lvl w:ilvl="4" w:tplc="8DBA97A6">
      <w:numFmt w:val="bullet"/>
      <w:lvlText w:val="•"/>
      <w:lvlJc w:val="left"/>
      <w:pPr>
        <w:ind w:left="1709" w:hanging="204"/>
      </w:pPr>
      <w:rPr>
        <w:rFonts w:hint="default"/>
      </w:rPr>
    </w:lvl>
    <w:lvl w:ilvl="5" w:tplc="2CCCEAEA">
      <w:numFmt w:val="bullet"/>
      <w:lvlText w:val="•"/>
      <w:lvlJc w:val="left"/>
      <w:pPr>
        <w:ind w:left="2066" w:hanging="204"/>
      </w:pPr>
      <w:rPr>
        <w:rFonts w:hint="default"/>
      </w:rPr>
    </w:lvl>
    <w:lvl w:ilvl="6" w:tplc="9D8EB732">
      <w:numFmt w:val="bullet"/>
      <w:lvlText w:val="•"/>
      <w:lvlJc w:val="left"/>
      <w:pPr>
        <w:ind w:left="2423" w:hanging="204"/>
      </w:pPr>
      <w:rPr>
        <w:rFonts w:hint="default"/>
      </w:rPr>
    </w:lvl>
    <w:lvl w:ilvl="7" w:tplc="97E26674">
      <w:numFmt w:val="bullet"/>
      <w:lvlText w:val="•"/>
      <w:lvlJc w:val="left"/>
      <w:pPr>
        <w:ind w:left="2780" w:hanging="204"/>
      </w:pPr>
      <w:rPr>
        <w:rFonts w:hint="default"/>
      </w:rPr>
    </w:lvl>
    <w:lvl w:ilvl="8" w:tplc="DFEC07D2">
      <w:numFmt w:val="bullet"/>
      <w:lvlText w:val="•"/>
      <w:lvlJc w:val="left"/>
      <w:pPr>
        <w:ind w:left="3138" w:hanging="204"/>
      </w:pPr>
      <w:rPr>
        <w:rFonts w:hint="default"/>
      </w:rPr>
    </w:lvl>
  </w:abstractNum>
  <w:abstractNum w:abstractNumId="35" w15:restartNumberingAfterBreak="0">
    <w:nsid w:val="76D8059E"/>
    <w:multiLevelType w:val="hybridMultilevel"/>
    <w:tmpl w:val="7F9AC690"/>
    <w:lvl w:ilvl="0" w:tplc="2738D47C">
      <w:numFmt w:val="bullet"/>
      <w:lvlText w:val="-"/>
      <w:lvlJc w:val="left"/>
      <w:pPr>
        <w:ind w:left="360" w:hanging="360"/>
      </w:pPr>
      <w:rPr>
        <w:rFonts w:ascii="Calibri" w:eastAsia="Calibri" w:hAnsi="Calibri" w:cs="Calibri" w:hint="default"/>
        <w:w w:val="99"/>
        <w:sz w:val="15"/>
        <w:szCs w:val="1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ABB2479"/>
    <w:multiLevelType w:val="hybridMultilevel"/>
    <w:tmpl w:val="D65E940C"/>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AC1078D"/>
    <w:multiLevelType w:val="hybridMultilevel"/>
    <w:tmpl w:val="99D89616"/>
    <w:lvl w:ilvl="0" w:tplc="56F8E7BA">
      <w:numFmt w:val="bullet"/>
      <w:lvlText w:val="-"/>
      <w:lvlJc w:val="left"/>
      <w:pPr>
        <w:ind w:left="280" w:hanging="204"/>
      </w:pPr>
      <w:rPr>
        <w:rFonts w:ascii="Calibri" w:eastAsia="Calibri" w:hAnsi="Calibri" w:cs="Calibri" w:hint="default"/>
        <w:w w:val="99"/>
        <w:sz w:val="15"/>
        <w:szCs w:val="15"/>
      </w:rPr>
    </w:lvl>
    <w:lvl w:ilvl="1" w:tplc="6B5C3FF2">
      <w:numFmt w:val="bullet"/>
      <w:lvlText w:val="•"/>
      <w:lvlJc w:val="left"/>
      <w:pPr>
        <w:ind w:left="637" w:hanging="204"/>
      </w:pPr>
      <w:rPr>
        <w:rFonts w:hint="default"/>
      </w:rPr>
    </w:lvl>
    <w:lvl w:ilvl="2" w:tplc="81CC0E9A">
      <w:numFmt w:val="bullet"/>
      <w:lvlText w:val="•"/>
      <w:lvlJc w:val="left"/>
      <w:pPr>
        <w:ind w:left="994" w:hanging="204"/>
      </w:pPr>
      <w:rPr>
        <w:rFonts w:hint="default"/>
      </w:rPr>
    </w:lvl>
    <w:lvl w:ilvl="3" w:tplc="90744F94">
      <w:numFmt w:val="bullet"/>
      <w:lvlText w:val="•"/>
      <w:lvlJc w:val="left"/>
      <w:pPr>
        <w:ind w:left="1351" w:hanging="204"/>
      </w:pPr>
      <w:rPr>
        <w:rFonts w:hint="default"/>
      </w:rPr>
    </w:lvl>
    <w:lvl w:ilvl="4" w:tplc="6ECC1608">
      <w:numFmt w:val="bullet"/>
      <w:lvlText w:val="•"/>
      <w:lvlJc w:val="left"/>
      <w:pPr>
        <w:ind w:left="1709" w:hanging="204"/>
      </w:pPr>
      <w:rPr>
        <w:rFonts w:hint="default"/>
      </w:rPr>
    </w:lvl>
    <w:lvl w:ilvl="5" w:tplc="886049C4">
      <w:numFmt w:val="bullet"/>
      <w:lvlText w:val="•"/>
      <w:lvlJc w:val="left"/>
      <w:pPr>
        <w:ind w:left="2066" w:hanging="204"/>
      </w:pPr>
      <w:rPr>
        <w:rFonts w:hint="default"/>
      </w:rPr>
    </w:lvl>
    <w:lvl w:ilvl="6" w:tplc="5D62E8A8">
      <w:numFmt w:val="bullet"/>
      <w:lvlText w:val="•"/>
      <w:lvlJc w:val="left"/>
      <w:pPr>
        <w:ind w:left="2423" w:hanging="204"/>
      </w:pPr>
      <w:rPr>
        <w:rFonts w:hint="default"/>
      </w:rPr>
    </w:lvl>
    <w:lvl w:ilvl="7" w:tplc="0DF83C32">
      <w:numFmt w:val="bullet"/>
      <w:lvlText w:val="•"/>
      <w:lvlJc w:val="left"/>
      <w:pPr>
        <w:ind w:left="2780" w:hanging="204"/>
      </w:pPr>
      <w:rPr>
        <w:rFonts w:hint="default"/>
      </w:rPr>
    </w:lvl>
    <w:lvl w:ilvl="8" w:tplc="9DBE2A7C">
      <w:numFmt w:val="bullet"/>
      <w:lvlText w:val="•"/>
      <w:lvlJc w:val="left"/>
      <w:pPr>
        <w:ind w:left="3138" w:hanging="204"/>
      </w:pPr>
      <w:rPr>
        <w:rFonts w:hint="default"/>
      </w:rPr>
    </w:lvl>
  </w:abstractNum>
  <w:abstractNum w:abstractNumId="38" w15:restartNumberingAfterBreak="0">
    <w:nsid w:val="7E5A248B"/>
    <w:multiLevelType w:val="hybridMultilevel"/>
    <w:tmpl w:val="156A011A"/>
    <w:lvl w:ilvl="0" w:tplc="64CEB9C6">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5"/>
  </w:num>
  <w:num w:numId="6">
    <w:abstractNumId w:val="13"/>
  </w:num>
  <w:num w:numId="7">
    <w:abstractNumId w:val="7"/>
  </w:num>
  <w:num w:numId="8">
    <w:abstractNumId w:val="23"/>
  </w:num>
  <w:num w:numId="9">
    <w:abstractNumId w:val="33"/>
  </w:num>
  <w:num w:numId="10">
    <w:abstractNumId w:val="10"/>
  </w:num>
  <w:num w:numId="11">
    <w:abstractNumId w:val="20"/>
  </w:num>
  <w:num w:numId="12">
    <w:abstractNumId w:val="36"/>
  </w:num>
  <w:num w:numId="13">
    <w:abstractNumId w:val="8"/>
  </w:num>
  <w:num w:numId="14">
    <w:abstractNumId w:val="21"/>
  </w:num>
  <w:num w:numId="15">
    <w:abstractNumId w:val="38"/>
  </w:num>
  <w:num w:numId="16">
    <w:abstractNumId w:val="32"/>
  </w:num>
  <w:num w:numId="17">
    <w:abstractNumId w:val="4"/>
  </w:num>
  <w:num w:numId="18">
    <w:abstractNumId w:val="26"/>
  </w:num>
  <w:num w:numId="19">
    <w:abstractNumId w:val="1"/>
  </w:num>
  <w:num w:numId="20">
    <w:abstractNumId w:val="5"/>
  </w:num>
  <w:num w:numId="21">
    <w:abstractNumId w:val="34"/>
  </w:num>
  <w:num w:numId="22">
    <w:abstractNumId w:val="3"/>
  </w:num>
  <w:num w:numId="23">
    <w:abstractNumId w:val="16"/>
  </w:num>
  <w:num w:numId="24">
    <w:abstractNumId w:val="22"/>
  </w:num>
  <w:num w:numId="25">
    <w:abstractNumId w:val="28"/>
  </w:num>
  <w:num w:numId="26">
    <w:abstractNumId w:val="25"/>
  </w:num>
  <w:num w:numId="27">
    <w:abstractNumId w:val="18"/>
  </w:num>
  <w:num w:numId="28">
    <w:abstractNumId w:val="19"/>
  </w:num>
  <w:num w:numId="29">
    <w:abstractNumId w:val="24"/>
  </w:num>
  <w:num w:numId="30">
    <w:abstractNumId w:val="11"/>
  </w:num>
  <w:num w:numId="31">
    <w:abstractNumId w:val="29"/>
  </w:num>
  <w:num w:numId="32">
    <w:abstractNumId w:val="12"/>
  </w:num>
  <w:num w:numId="33">
    <w:abstractNumId w:val="0"/>
  </w:num>
  <w:num w:numId="34">
    <w:abstractNumId w:val="35"/>
  </w:num>
  <w:num w:numId="35">
    <w:abstractNumId w:val="6"/>
  </w:num>
  <w:num w:numId="36">
    <w:abstractNumId w:val="31"/>
  </w:num>
  <w:num w:numId="37">
    <w:abstractNumId w:val="37"/>
  </w:num>
  <w:num w:numId="38">
    <w:abstractNumId w:val="1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41807"/>
    <w:rsid w:val="00056DF9"/>
    <w:rsid w:val="000952DA"/>
    <w:rsid w:val="000C2117"/>
    <w:rsid w:val="000C6C82"/>
    <w:rsid w:val="000D54CA"/>
    <w:rsid w:val="000E12FB"/>
    <w:rsid w:val="000E1D3F"/>
    <w:rsid w:val="000F6630"/>
    <w:rsid w:val="001021CF"/>
    <w:rsid w:val="001104B9"/>
    <w:rsid w:val="001171AF"/>
    <w:rsid w:val="00151BE4"/>
    <w:rsid w:val="001650CC"/>
    <w:rsid w:val="00174A54"/>
    <w:rsid w:val="00177C73"/>
    <w:rsid w:val="001F6190"/>
    <w:rsid w:val="0021373D"/>
    <w:rsid w:val="0022359E"/>
    <w:rsid w:val="00236965"/>
    <w:rsid w:val="00241A1F"/>
    <w:rsid w:val="00252D92"/>
    <w:rsid w:val="0027623A"/>
    <w:rsid w:val="002807D0"/>
    <w:rsid w:val="00284A60"/>
    <w:rsid w:val="002C3DFB"/>
    <w:rsid w:val="002C6C22"/>
    <w:rsid w:val="002D4358"/>
    <w:rsid w:val="002F604B"/>
    <w:rsid w:val="002F62AE"/>
    <w:rsid w:val="00323A4A"/>
    <w:rsid w:val="00334C29"/>
    <w:rsid w:val="003506FF"/>
    <w:rsid w:val="0036405F"/>
    <w:rsid w:val="0037527F"/>
    <w:rsid w:val="0037574C"/>
    <w:rsid w:val="00380E62"/>
    <w:rsid w:val="003937BC"/>
    <w:rsid w:val="003A63FD"/>
    <w:rsid w:val="003C7016"/>
    <w:rsid w:val="003D0D90"/>
    <w:rsid w:val="003D154E"/>
    <w:rsid w:val="003F276D"/>
    <w:rsid w:val="00411917"/>
    <w:rsid w:val="004250EE"/>
    <w:rsid w:val="0045605A"/>
    <w:rsid w:val="00484FE2"/>
    <w:rsid w:val="00487E7A"/>
    <w:rsid w:val="004B2217"/>
    <w:rsid w:val="004B47A8"/>
    <w:rsid w:val="004E1B07"/>
    <w:rsid w:val="004E3788"/>
    <w:rsid w:val="005016DD"/>
    <w:rsid w:val="005159CC"/>
    <w:rsid w:val="00533D02"/>
    <w:rsid w:val="005452ED"/>
    <w:rsid w:val="0057268A"/>
    <w:rsid w:val="00573D8C"/>
    <w:rsid w:val="00574BE1"/>
    <w:rsid w:val="00593EA6"/>
    <w:rsid w:val="005A7BD8"/>
    <w:rsid w:val="005D4764"/>
    <w:rsid w:val="005E2660"/>
    <w:rsid w:val="005E3B7A"/>
    <w:rsid w:val="005E579E"/>
    <w:rsid w:val="00621F8A"/>
    <w:rsid w:val="006321D9"/>
    <w:rsid w:val="00640EF4"/>
    <w:rsid w:val="00646634"/>
    <w:rsid w:val="00672703"/>
    <w:rsid w:val="00673647"/>
    <w:rsid w:val="006829FF"/>
    <w:rsid w:val="006922AB"/>
    <w:rsid w:val="00693C73"/>
    <w:rsid w:val="006A5E62"/>
    <w:rsid w:val="006B19D8"/>
    <w:rsid w:val="006C03D5"/>
    <w:rsid w:val="006C1AA6"/>
    <w:rsid w:val="006E3516"/>
    <w:rsid w:val="006E43C4"/>
    <w:rsid w:val="006E6C75"/>
    <w:rsid w:val="0071017D"/>
    <w:rsid w:val="00776CF9"/>
    <w:rsid w:val="00790BAB"/>
    <w:rsid w:val="007A4A6F"/>
    <w:rsid w:val="007B6157"/>
    <w:rsid w:val="007B767B"/>
    <w:rsid w:val="007C4D6E"/>
    <w:rsid w:val="00815C5F"/>
    <w:rsid w:val="0082219D"/>
    <w:rsid w:val="00847594"/>
    <w:rsid w:val="00847E65"/>
    <w:rsid w:val="0087403C"/>
    <w:rsid w:val="008903C6"/>
    <w:rsid w:val="008952F7"/>
    <w:rsid w:val="008A4B0D"/>
    <w:rsid w:val="008F7F78"/>
    <w:rsid w:val="00900A23"/>
    <w:rsid w:val="00900B99"/>
    <w:rsid w:val="00933CAD"/>
    <w:rsid w:val="00937953"/>
    <w:rsid w:val="00943C70"/>
    <w:rsid w:val="00953C59"/>
    <w:rsid w:val="009666C1"/>
    <w:rsid w:val="00972813"/>
    <w:rsid w:val="00980CF9"/>
    <w:rsid w:val="00993587"/>
    <w:rsid w:val="009B13AA"/>
    <w:rsid w:val="009B2E7E"/>
    <w:rsid w:val="009B4368"/>
    <w:rsid w:val="009D6F5A"/>
    <w:rsid w:val="00A042E4"/>
    <w:rsid w:val="00A405F1"/>
    <w:rsid w:val="00A531C8"/>
    <w:rsid w:val="00A60204"/>
    <w:rsid w:val="00A6285C"/>
    <w:rsid w:val="00A82953"/>
    <w:rsid w:val="00AA192B"/>
    <w:rsid w:val="00AC7684"/>
    <w:rsid w:val="00AE1988"/>
    <w:rsid w:val="00AE2E31"/>
    <w:rsid w:val="00B11875"/>
    <w:rsid w:val="00B333D0"/>
    <w:rsid w:val="00B55200"/>
    <w:rsid w:val="00B67B74"/>
    <w:rsid w:val="00B824C9"/>
    <w:rsid w:val="00B87161"/>
    <w:rsid w:val="00B93C3B"/>
    <w:rsid w:val="00B97D26"/>
    <w:rsid w:val="00BA0509"/>
    <w:rsid w:val="00BA169C"/>
    <w:rsid w:val="00BD341B"/>
    <w:rsid w:val="00BD4CED"/>
    <w:rsid w:val="00BE5042"/>
    <w:rsid w:val="00BF23F1"/>
    <w:rsid w:val="00C033A8"/>
    <w:rsid w:val="00C063C0"/>
    <w:rsid w:val="00C06F7A"/>
    <w:rsid w:val="00C10DC1"/>
    <w:rsid w:val="00C145F5"/>
    <w:rsid w:val="00C27871"/>
    <w:rsid w:val="00C30D4D"/>
    <w:rsid w:val="00C31B45"/>
    <w:rsid w:val="00C4623B"/>
    <w:rsid w:val="00C60372"/>
    <w:rsid w:val="00C650ED"/>
    <w:rsid w:val="00CA134B"/>
    <w:rsid w:val="00CA544D"/>
    <w:rsid w:val="00CD0477"/>
    <w:rsid w:val="00CE2D50"/>
    <w:rsid w:val="00CF0A60"/>
    <w:rsid w:val="00CF5F4A"/>
    <w:rsid w:val="00D138B6"/>
    <w:rsid w:val="00D22810"/>
    <w:rsid w:val="00D55C91"/>
    <w:rsid w:val="00D60565"/>
    <w:rsid w:val="00D71A6C"/>
    <w:rsid w:val="00D834EE"/>
    <w:rsid w:val="00D87FDB"/>
    <w:rsid w:val="00D92744"/>
    <w:rsid w:val="00D94845"/>
    <w:rsid w:val="00DB169F"/>
    <w:rsid w:val="00DB479E"/>
    <w:rsid w:val="00DE3470"/>
    <w:rsid w:val="00E02261"/>
    <w:rsid w:val="00E051E2"/>
    <w:rsid w:val="00E134C2"/>
    <w:rsid w:val="00E17167"/>
    <w:rsid w:val="00E20795"/>
    <w:rsid w:val="00E656E5"/>
    <w:rsid w:val="00E81E88"/>
    <w:rsid w:val="00E87A76"/>
    <w:rsid w:val="00E9072F"/>
    <w:rsid w:val="00EC47A6"/>
    <w:rsid w:val="00EC5048"/>
    <w:rsid w:val="00ED11C1"/>
    <w:rsid w:val="00EE66C0"/>
    <w:rsid w:val="00EE7160"/>
    <w:rsid w:val="00EF0D0E"/>
    <w:rsid w:val="00F04371"/>
    <w:rsid w:val="00F05300"/>
    <w:rsid w:val="00F05CEF"/>
    <w:rsid w:val="00F2444D"/>
    <w:rsid w:val="00F32496"/>
    <w:rsid w:val="00F50580"/>
    <w:rsid w:val="00F55165"/>
    <w:rsid w:val="00F63E3A"/>
    <w:rsid w:val="00F70CC5"/>
    <w:rsid w:val="00F76191"/>
    <w:rsid w:val="00F912AF"/>
    <w:rsid w:val="00FB530E"/>
    <w:rsid w:val="00FC01F4"/>
    <w:rsid w:val="00FC1133"/>
    <w:rsid w:val="00FE0CD8"/>
    <w:rsid w:val="00FE7CC5"/>
    <w:rsid w:val="00FF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CD7FB"/>
  <w15:docId w15:val="{28464B97-9590-416F-B6F8-4E65D54D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 w:type="character" w:styleId="CommentReference">
    <w:name w:val="annotation reference"/>
    <w:basedOn w:val="DefaultParagraphFont"/>
    <w:uiPriority w:val="99"/>
    <w:semiHidden/>
    <w:unhideWhenUsed/>
    <w:rsid w:val="001F6190"/>
    <w:rPr>
      <w:sz w:val="16"/>
      <w:szCs w:val="16"/>
    </w:rPr>
  </w:style>
  <w:style w:type="paragraph" w:styleId="CommentText">
    <w:name w:val="annotation text"/>
    <w:basedOn w:val="Normal"/>
    <w:link w:val="CommentTextChar"/>
    <w:uiPriority w:val="99"/>
    <w:semiHidden/>
    <w:unhideWhenUsed/>
    <w:rsid w:val="001F6190"/>
    <w:pPr>
      <w:spacing w:line="240" w:lineRule="auto"/>
    </w:pPr>
    <w:rPr>
      <w:sz w:val="20"/>
      <w:szCs w:val="20"/>
    </w:rPr>
  </w:style>
  <w:style w:type="character" w:customStyle="1" w:styleId="CommentTextChar">
    <w:name w:val="Comment Text Char"/>
    <w:basedOn w:val="DefaultParagraphFont"/>
    <w:link w:val="CommentText"/>
    <w:uiPriority w:val="99"/>
    <w:semiHidden/>
    <w:rsid w:val="001F6190"/>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1F6190"/>
    <w:rPr>
      <w:b/>
      <w:bCs/>
    </w:rPr>
  </w:style>
  <w:style w:type="character" w:customStyle="1" w:styleId="CommentSubjectChar">
    <w:name w:val="Comment Subject Char"/>
    <w:basedOn w:val="CommentTextChar"/>
    <w:link w:val="CommentSubject"/>
    <w:uiPriority w:val="99"/>
    <w:semiHidden/>
    <w:rsid w:val="001F6190"/>
    <w:rPr>
      <w:rFonts w:ascii="Trebuchet MS" w:hAnsi="Trebuchet MS"/>
      <w:b/>
      <w:bCs/>
      <w:sz w:val="20"/>
      <w:szCs w:val="20"/>
      <w:lang w:val="en-AU"/>
    </w:rPr>
  </w:style>
  <w:style w:type="paragraph" w:styleId="ListParagraph">
    <w:name w:val="List Paragraph"/>
    <w:basedOn w:val="Normal"/>
    <w:uiPriority w:val="34"/>
    <w:qFormat/>
    <w:rsid w:val="005E2660"/>
    <w:pPr>
      <w:ind w:left="720"/>
      <w:contextualSpacing/>
    </w:pPr>
  </w:style>
  <w:style w:type="paragraph" w:styleId="NoSpacing">
    <w:name w:val="No Spacing"/>
    <w:uiPriority w:val="1"/>
    <w:qFormat/>
    <w:rsid w:val="005E2660"/>
    <w:pPr>
      <w:spacing w:after="0" w:line="240" w:lineRule="auto"/>
    </w:pPr>
    <w:rPr>
      <w:rFonts w:ascii="Trebuchet MS" w:hAnsi="Trebuchet MS"/>
      <w:sz w:val="17"/>
      <w:lang w:val="en-AU"/>
    </w:rPr>
  </w:style>
  <w:style w:type="paragraph" w:customStyle="1" w:styleId="TableParagraph">
    <w:name w:val="Table Paragraph"/>
    <w:basedOn w:val="Normal"/>
    <w:uiPriority w:val="1"/>
    <w:qFormat/>
    <w:rsid w:val="00EE66C0"/>
    <w:pPr>
      <w:widowControl w:val="0"/>
      <w:autoSpaceDE w:val="0"/>
      <w:autoSpaceDN w:val="0"/>
      <w:spacing w:after="0" w:line="240" w:lineRule="auto"/>
    </w:pPr>
    <w:rPr>
      <w:rFonts w:ascii="Calibri" w:eastAsia="Calibr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448025D1-37E9-4FE1-93FA-FA5B6C5CA435}"/>
</file>

<file path=customXml/itemProps2.xml><?xml version="1.0" encoding="utf-8"?>
<ds:datastoreItem xmlns:ds="http://schemas.openxmlformats.org/officeDocument/2006/customXml" ds:itemID="{2888226D-1570-49B5-85DB-9CA2D6B868A5}"/>
</file>

<file path=customXml/itemProps3.xml><?xml version="1.0" encoding="utf-8"?>
<ds:datastoreItem xmlns:ds="http://schemas.openxmlformats.org/officeDocument/2006/customXml" ds:itemID="{1F5AFAD4-D3EE-4C22-8911-AB608FF40095}"/>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Mathew.Gale@riotinto.com</dc:creator>
  <cp:lastModifiedBy>Worrall, Mark (RTIO-CALIBREPROFESSIONALSVCSONEPL)</cp:lastModifiedBy>
  <cp:revision>2</cp:revision>
  <dcterms:created xsi:type="dcterms:W3CDTF">2020-06-10T01:44:00Z</dcterms:created>
  <dcterms:modified xsi:type="dcterms:W3CDTF">2020-06-10T01:44:00Z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